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313C593B"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3A7BC6">
        <w:rPr>
          <w:rFonts w:ascii="Times New Roman" w:hAnsi="Times New Roman" w:cs="Times New Roman"/>
          <w:b/>
          <w:lang w:val="en-US"/>
        </w:rPr>
        <w:t xml:space="preserve">3GPP TSG RAN WG1 </w:t>
      </w:r>
      <w:r w:rsidR="001D7398">
        <w:rPr>
          <w:rFonts w:ascii="Times New Roman" w:hAnsi="Times New Roman" w:cs="Times New Roman"/>
          <w:b/>
          <w:lang w:val="en-US"/>
        </w:rPr>
        <w:t>#96</w:t>
      </w:r>
      <w:r w:rsidR="00556AD9">
        <w:rPr>
          <w:rFonts w:ascii="Times New Roman" w:hAnsi="Times New Roman" w:cs="Times New Roman"/>
          <w:b/>
          <w:lang w:val="en-US"/>
        </w:rPr>
        <w:t>bis</w:t>
      </w:r>
      <w:r w:rsidRPr="003A7BC6">
        <w:rPr>
          <w:rFonts w:ascii="Times New Roman" w:hAnsi="Times New Roman" w:cs="Times New Roman"/>
          <w:b/>
          <w:lang w:val="en-US"/>
        </w:rPr>
        <w:tab/>
      </w:r>
      <w:r w:rsidRPr="008126C8">
        <w:rPr>
          <w:rFonts w:ascii="Times New Roman" w:hAnsi="Times New Roman" w:cs="Times New Roman"/>
          <w:b/>
          <w:lang w:val="en-US"/>
        </w:rPr>
        <w:t>R1-1</w:t>
      </w:r>
      <w:r w:rsidR="00B95682" w:rsidRPr="008126C8">
        <w:rPr>
          <w:rFonts w:ascii="Times New Roman" w:hAnsi="Times New Roman" w:cs="Times New Roman"/>
          <w:b/>
          <w:lang w:val="en-US"/>
        </w:rPr>
        <w:t>9</w:t>
      </w:r>
      <w:r w:rsidR="00EE6460" w:rsidRPr="008126C8">
        <w:rPr>
          <w:rFonts w:ascii="Times New Roman" w:hAnsi="Times New Roman" w:cs="Times New Roman"/>
          <w:b/>
          <w:lang w:val="en-US"/>
        </w:rPr>
        <w:t>0</w:t>
      </w:r>
      <w:r w:rsidR="00556AD9">
        <w:rPr>
          <w:rFonts w:ascii="Times New Roman" w:hAnsi="Times New Roman" w:cs="Times New Roman"/>
          <w:b/>
          <w:lang w:val="en-US"/>
        </w:rPr>
        <w:t>4258</w:t>
      </w:r>
    </w:p>
    <w:p w14:paraId="71628AD4" w14:textId="0DF57EA6" w:rsidR="00113916" w:rsidRDefault="00556AD9" w:rsidP="00113916">
      <w:pPr>
        <w:rPr>
          <w:rFonts w:ascii="Times New Roman" w:hAnsi="Times New Roman" w:cs="Times New Roman"/>
          <w:b/>
          <w:lang w:val="en-AU"/>
        </w:rPr>
      </w:pPr>
      <w:r w:rsidRPr="00556AD9">
        <w:rPr>
          <w:rFonts w:ascii="Times New Roman" w:hAnsi="Times New Roman" w:cs="Times New Roman"/>
          <w:b/>
          <w:lang w:val="en-AU"/>
        </w:rPr>
        <w:t>Xi’an, China, 8th – 12th April, 2019</w:t>
      </w:r>
    </w:p>
    <w:p w14:paraId="12A4D8F7" w14:textId="77777777" w:rsidR="00B95682" w:rsidRPr="003A7BC6" w:rsidRDefault="00B95682" w:rsidP="00113916">
      <w:pPr>
        <w:rPr>
          <w:rFonts w:ascii="Times New Roman" w:hAnsi="Times New Roman" w:cs="Times New Roman"/>
          <w:b/>
          <w:lang w:val="en-AU"/>
        </w:rPr>
      </w:pPr>
    </w:p>
    <w:p w14:paraId="6C74D2FC" w14:textId="451F29FA"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AA54CA">
        <w:rPr>
          <w:rFonts w:ascii="Times New Roman" w:hAnsi="Times New Roman" w:cs="Times New Roman"/>
          <w:b/>
          <w:lang w:val="en-US"/>
        </w:rPr>
        <w:t>1</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1FBEB6DB"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556AD9" w:rsidRPr="00556AD9">
        <w:rPr>
          <w:rFonts w:ascii="Times New Roman" w:hAnsi="Times New Roman" w:cs="Times New Roman"/>
          <w:b/>
          <w:color w:val="000000"/>
          <w:lang w:val="en-US"/>
        </w:rPr>
        <w:t>Considerations on DL and UL reference signals for NR positioning</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p>
    <w:p w14:paraId="6492FA6C" w14:textId="4CD8C74E" w:rsidR="00E01C39" w:rsidRDefault="005B728E" w:rsidP="005B728E">
      <w:pPr>
        <w:spacing w:afterLines="50" w:after="120"/>
        <w:jc w:val="both"/>
        <w:rPr>
          <w:rFonts w:ascii="Times" w:hAnsi="Times"/>
          <w:lang w:val="en-US"/>
        </w:rPr>
      </w:pPr>
      <w:r w:rsidRPr="003A7BC6">
        <w:rPr>
          <w:rFonts w:ascii="Times" w:hAnsi="Times"/>
          <w:bCs/>
          <w:lang w:val="en-US"/>
        </w:rPr>
        <w:t>In RAN plenary #8</w:t>
      </w:r>
      <w:r>
        <w:rPr>
          <w:rFonts w:ascii="Times" w:hAnsi="Times"/>
          <w:bCs/>
          <w:lang w:val="en-US"/>
        </w:rPr>
        <w:t>3, a</w:t>
      </w:r>
      <w:r w:rsidR="00DE4BC0" w:rsidRPr="003A7BC6">
        <w:rPr>
          <w:rFonts w:ascii="Times" w:hAnsi="Times"/>
          <w:bCs/>
          <w:lang w:val="en-US"/>
        </w:rPr>
        <w:t xml:space="preserve"> new </w:t>
      </w:r>
      <w:r>
        <w:rPr>
          <w:rFonts w:ascii="Times" w:hAnsi="Times"/>
          <w:bCs/>
          <w:lang w:val="en-US"/>
        </w:rPr>
        <w:t>work</w:t>
      </w:r>
      <w:r w:rsidR="00DE4BC0" w:rsidRPr="003A7BC6">
        <w:rPr>
          <w:rFonts w:ascii="Times" w:hAnsi="Times"/>
          <w:bCs/>
          <w:lang w:val="en-US"/>
        </w:rPr>
        <w:t xml:space="preserve"> item “</w:t>
      </w:r>
      <w:r w:rsidR="005E7F19" w:rsidRPr="003A7BC6">
        <w:rPr>
          <w:rFonts w:ascii="Times" w:hAnsi="Times"/>
          <w:lang w:val="en-US"/>
        </w:rPr>
        <w:t>NR positioning support</w:t>
      </w:r>
      <w:r w:rsidR="00DE4BC0" w:rsidRPr="003A7BC6">
        <w:rPr>
          <w:rFonts w:ascii="Times" w:hAnsi="Times"/>
          <w:bCs/>
          <w:lang w:val="en-US"/>
        </w:rPr>
        <w:t>” was approved</w:t>
      </w:r>
      <w:r w:rsidR="000D3563"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1437C1">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Pr="005B728E">
        <w:rPr>
          <w:rFonts w:ascii="Times" w:hAnsi="Times"/>
          <w:lang w:val="en-US"/>
        </w:rPr>
        <w:t>The 3GPP NR radio-technology is uniquely positioned to provide added value in terms of enhanced location capabilities. The operation in low and high frequency bands (i.e. FR1 and FR2) and utilization of massive antenna arrays provides additional degrees of freedom to substantially improve positioning accuracy.</w:t>
      </w:r>
      <w:r>
        <w:rPr>
          <w:rFonts w:ascii="Times" w:hAnsi="Times"/>
          <w:lang w:val="en-US"/>
        </w:rPr>
        <w:t xml:space="preserve"> One of the work item objectives are </w:t>
      </w:r>
      <w:r w:rsidRPr="003A7BC6">
        <w:rPr>
          <w:rFonts w:ascii="Times" w:hAnsi="Times"/>
          <w:bCs/>
        </w:rPr>
        <w:fldChar w:fldCharType="begin"/>
      </w:r>
      <w:r w:rsidRPr="003A7BC6">
        <w:rPr>
          <w:rFonts w:ascii="Times" w:hAnsi="Times"/>
          <w:bCs/>
          <w:lang w:val="en-US"/>
        </w:rPr>
        <w:instrText xml:space="preserve"> REF _Ref525791085 \n \h </w:instrText>
      </w:r>
      <w:r w:rsidRPr="001437C1">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Pr>
          <w:rFonts w:ascii="Times" w:hAnsi="Times"/>
          <w:bCs/>
        </w:rPr>
        <w:t>:</w:t>
      </w:r>
    </w:p>
    <w:p w14:paraId="0E0020CD" w14:textId="77777777" w:rsidR="001D519F" w:rsidRPr="001D519F" w:rsidRDefault="001D519F" w:rsidP="001D519F">
      <w:pPr>
        <w:pStyle w:val="3GPPAgreements"/>
        <w:rPr>
          <w:rFonts w:ascii="Times" w:eastAsiaTheme="minorHAnsi" w:hAnsi="Times" w:cstheme="minorBidi"/>
          <w:bCs/>
          <w:szCs w:val="24"/>
          <w:lang w:eastAsia="en-US"/>
        </w:rPr>
      </w:pPr>
      <w:r w:rsidRPr="001D519F">
        <w:rPr>
          <w:rFonts w:ascii="Times" w:eastAsiaTheme="minorHAnsi" w:hAnsi="Times" w:cstheme="minorBidi"/>
          <w:bCs/>
          <w:szCs w:val="24"/>
          <w:lang w:eastAsia="en-US"/>
        </w:rPr>
        <w:t>Specify NR DL and UL reference signals to facilitate support of NR positioning techniques (DL-TDOA, DL-AoD, UL-TDOA, UL-AoA, multi-cell RTT and E-CID) [RAN1]</w:t>
      </w:r>
    </w:p>
    <w:p w14:paraId="35F70940" w14:textId="77777777" w:rsidR="001D519F" w:rsidRPr="001D519F" w:rsidRDefault="001D519F" w:rsidP="001D519F">
      <w:pPr>
        <w:pStyle w:val="3GPPAgreements"/>
        <w:numPr>
          <w:ilvl w:val="1"/>
          <w:numId w:val="24"/>
        </w:numPr>
        <w:rPr>
          <w:rFonts w:ascii="Times" w:eastAsiaTheme="minorHAnsi" w:hAnsi="Times" w:cstheme="minorBidi"/>
          <w:bCs/>
          <w:szCs w:val="24"/>
          <w:lang w:eastAsia="en-US"/>
        </w:rPr>
      </w:pPr>
      <w:r w:rsidRPr="001D519F">
        <w:rPr>
          <w:rFonts w:ascii="Times" w:eastAsiaTheme="minorHAnsi" w:hAnsi="Times" w:cstheme="minorBidi"/>
          <w:bCs/>
          <w:szCs w:val="24"/>
          <w:lang w:eastAsia="en-US"/>
        </w:rPr>
        <w:t xml:space="preserve">Support </w:t>
      </w:r>
      <w:r w:rsidRPr="001D519F">
        <w:rPr>
          <w:rFonts w:ascii="Times" w:eastAsiaTheme="minorHAnsi" w:hAnsi="Times" w:cstheme="minorBidi" w:hint="eastAsia"/>
          <w:bCs/>
          <w:szCs w:val="24"/>
          <w:lang w:eastAsia="en-US"/>
        </w:rPr>
        <w:t>E-CID downlink measurements based on at</w:t>
      </w:r>
      <w:r w:rsidRPr="001D519F">
        <w:rPr>
          <w:rFonts w:ascii="Times" w:eastAsiaTheme="minorHAnsi" w:hAnsi="Times" w:cstheme="minorBidi"/>
          <w:bCs/>
          <w:szCs w:val="24"/>
          <w:lang w:eastAsia="en-US"/>
        </w:rPr>
        <w:t xml:space="preserve"> </w:t>
      </w:r>
      <w:r w:rsidRPr="001D519F">
        <w:rPr>
          <w:rFonts w:ascii="Times" w:eastAsiaTheme="minorHAnsi" w:hAnsi="Times" w:cstheme="minorBidi" w:hint="eastAsia"/>
          <w:bCs/>
          <w:szCs w:val="24"/>
          <w:lang w:eastAsia="en-US"/>
        </w:rPr>
        <w:t>least RRM measurements defined in NR Rel. 15</w:t>
      </w:r>
    </w:p>
    <w:p w14:paraId="612ABF9A" w14:textId="77777777" w:rsidR="001D519F" w:rsidRPr="001D519F" w:rsidRDefault="001D519F" w:rsidP="001D519F">
      <w:pPr>
        <w:pStyle w:val="3GPPAgreements"/>
        <w:numPr>
          <w:ilvl w:val="1"/>
          <w:numId w:val="24"/>
        </w:numPr>
        <w:rPr>
          <w:rFonts w:ascii="Times" w:eastAsiaTheme="minorHAnsi" w:hAnsi="Times" w:cstheme="minorBidi"/>
          <w:bCs/>
          <w:szCs w:val="24"/>
          <w:lang w:eastAsia="en-US"/>
        </w:rPr>
      </w:pPr>
      <w:r w:rsidRPr="001D519F">
        <w:rPr>
          <w:rFonts w:ascii="Times" w:eastAsiaTheme="minorHAnsi" w:hAnsi="Times" w:cstheme="minorBidi"/>
          <w:bCs/>
          <w:szCs w:val="24"/>
          <w:lang w:eastAsia="en-US"/>
        </w:rPr>
        <w:t>Identify whether and which Rel-15 NR reference signals can be used for different NR positioning techniques</w:t>
      </w:r>
    </w:p>
    <w:p w14:paraId="4005719A" w14:textId="77777777" w:rsidR="001D519F" w:rsidRPr="001D519F" w:rsidRDefault="001D519F" w:rsidP="001D519F">
      <w:pPr>
        <w:pStyle w:val="3GPPAgreements"/>
        <w:numPr>
          <w:ilvl w:val="1"/>
          <w:numId w:val="24"/>
        </w:numPr>
        <w:rPr>
          <w:rFonts w:ascii="Times" w:eastAsiaTheme="minorHAnsi" w:hAnsi="Times" w:cstheme="minorBidi"/>
          <w:bCs/>
          <w:szCs w:val="24"/>
          <w:lang w:eastAsia="en-US"/>
        </w:rPr>
      </w:pPr>
      <w:r w:rsidRPr="001D519F">
        <w:rPr>
          <w:rFonts w:ascii="Times" w:eastAsiaTheme="minorHAnsi" w:hAnsi="Times" w:cstheme="minorBidi"/>
          <w:bCs/>
          <w:szCs w:val="24"/>
          <w:lang w:eastAsia="en-US"/>
        </w:rPr>
        <w:t>Define new DL positioning reference signals applicable at least for DL-TDOA, DL-AoD, RTT</w:t>
      </w:r>
    </w:p>
    <w:p w14:paraId="2BE4080C" w14:textId="77777777" w:rsidR="001D519F" w:rsidRPr="001D519F" w:rsidRDefault="001D519F" w:rsidP="001D519F">
      <w:pPr>
        <w:pStyle w:val="3GPPAgreements"/>
        <w:numPr>
          <w:ilvl w:val="1"/>
          <w:numId w:val="24"/>
        </w:numPr>
        <w:rPr>
          <w:rFonts w:ascii="Times" w:eastAsiaTheme="minorHAnsi" w:hAnsi="Times" w:cstheme="minorBidi"/>
          <w:bCs/>
          <w:szCs w:val="24"/>
          <w:lang w:eastAsia="en-US"/>
        </w:rPr>
      </w:pPr>
      <w:r w:rsidRPr="001D519F">
        <w:rPr>
          <w:rFonts w:ascii="Times" w:eastAsiaTheme="minorHAnsi" w:hAnsi="Times" w:cstheme="minorBidi"/>
          <w:bCs/>
          <w:szCs w:val="24"/>
          <w:lang w:eastAsia="en-US"/>
        </w:rPr>
        <w:t>Define UL SRS with possible enhancements for positioning which is applicable at least for RTT, UL-TDOA, UL-AoA</w:t>
      </w:r>
    </w:p>
    <w:p w14:paraId="088B93A6" w14:textId="31177FF3" w:rsidR="00BC5211" w:rsidRDefault="00BC5211" w:rsidP="004171B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Pr>
          <w:rFonts w:ascii="Times" w:eastAsiaTheme="minorHAnsi" w:hAnsi="Times" w:cstheme="minorBidi"/>
          <w:bCs/>
          <w:sz w:val="24"/>
          <w:szCs w:val="24"/>
          <w:lang w:val="en-US" w:eastAsia="en-US"/>
        </w:rPr>
        <w:t xml:space="preserve">During study item phase, </w:t>
      </w:r>
      <w:r w:rsidR="00D21589">
        <w:rPr>
          <w:rFonts w:ascii="Times" w:eastAsiaTheme="minorHAnsi" w:hAnsi="Times" w:cstheme="minorBidi"/>
          <w:bCs/>
          <w:sz w:val="24"/>
          <w:szCs w:val="24"/>
          <w:lang w:val="en-US" w:eastAsia="en-US"/>
        </w:rPr>
        <w:t xml:space="preserve">NR positioning techniques as mentioned above were presented and evaluated. The preliminary results are shown in </w:t>
      </w:r>
      <w:r w:rsidR="009954C9">
        <w:rPr>
          <w:rFonts w:ascii="Times" w:eastAsiaTheme="minorHAnsi" w:hAnsi="Times" w:cstheme="minorBidi"/>
          <w:bCs/>
          <w:sz w:val="24"/>
          <w:szCs w:val="24"/>
          <w:lang w:val="en-US" w:eastAsia="en-US"/>
        </w:rPr>
        <w:fldChar w:fldCharType="begin"/>
      </w:r>
      <w:r w:rsidR="009954C9">
        <w:rPr>
          <w:rFonts w:ascii="Times" w:eastAsiaTheme="minorHAnsi" w:hAnsi="Times" w:cstheme="minorBidi"/>
          <w:bCs/>
          <w:sz w:val="24"/>
          <w:szCs w:val="24"/>
          <w:lang w:val="en-US" w:eastAsia="en-US"/>
        </w:rPr>
        <w:instrText xml:space="preserve"> REF _Ref5010434 \r \h </w:instrText>
      </w:r>
      <w:r w:rsidR="009954C9">
        <w:rPr>
          <w:rFonts w:ascii="Times" w:eastAsiaTheme="minorHAnsi" w:hAnsi="Times" w:cstheme="minorBidi"/>
          <w:bCs/>
          <w:sz w:val="24"/>
          <w:szCs w:val="24"/>
          <w:lang w:val="en-US" w:eastAsia="en-US"/>
        </w:rPr>
      </w:r>
      <w:r w:rsidR="009954C9">
        <w:rPr>
          <w:rFonts w:ascii="Times" w:eastAsiaTheme="minorHAnsi" w:hAnsi="Times" w:cstheme="minorBidi"/>
          <w:bCs/>
          <w:sz w:val="24"/>
          <w:szCs w:val="24"/>
          <w:lang w:val="en-US" w:eastAsia="en-US"/>
        </w:rPr>
        <w:fldChar w:fldCharType="separate"/>
      </w:r>
      <w:r w:rsidR="009954C9">
        <w:rPr>
          <w:rFonts w:ascii="Times" w:eastAsiaTheme="minorHAnsi" w:hAnsi="Times" w:cstheme="minorBidi"/>
          <w:bCs/>
          <w:sz w:val="24"/>
          <w:szCs w:val="24"/>
          <w:lang w:val="en-US" w:eastAsia="en-US"/>
        </w:rPr>
        <w:t xml:space="preserve">[2] </w:t>
      </w:r>
      <w:r w:rsidR="009954C9">
        <w:rPr>
          <w:rFonts w:ascii="Times" w:eastAsiaTheme="minorHAnsi" w:hAnsi="Times" w:cstheme="minorBidi"/>
          <w:bCs/>
          <w:sz w:val="24"/>
          <w:szCs w:val="24"/>
          <w:lang w:val="en-US" w:eastAsia="en-US"/>
        </w:rPr>
        <w:fldChar w:fldCharType="end"/>
      </w:r>
      <w:r w:rsidR="00D21589">
        <w:rPr>
          <w:rFonts w:ascii="Times" w:eastAsiaTheme="minorHAnsi" w:hAnsi="Times" w:cstheme="minorBidi"/>
          <w:bCs/>
          <w:sz w:val="24"/>
          <w:szCs w:val="24"/>
          <w:lang w:val="en-US" w:eastAsia="en-US"/>
        </w:rPr>
        <w:t>. It has been indicated that new DL positioning reference signals and UL SRS enhancements are needed in order to improve positioning accuracy.</w:t>
      </w:r>
    </w:p>
    <w:p w14:paraId="30F7E96D" w14:textId="485F3BF2" w:rsidR="00DE4BC0" w:rsidRPr="00D66E8D" w:rsidRDefault="00DE4BC0" w:rsidP="004171B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sidRPr="00D66E8D">
        <w:rPr>
          <w:rFonts w:ascii="Times" w:eastAsiaTheme="minorHAnsi" w:hAnsi="Times" w:cstheme="minorBidi"/>
          <w:bCs/>
          <w:sz w:val="24"/>
          <w:szCs w:val="24"/>
          <w:lang w:val="en-US" w:eastAsia="en-US"/>
        </w:rPr>
        <w:t xml:space="preserve">In this contribution, we discuss </w:t>
      </w:r>
      <w:r w:rsidR="005E7F19" w:rsidRPr="00D66E8D">
        <w:rPr>
          <w:rFonts w:ascii="Times" w:eastAsiaTheme="minorHAnsi" w:hAnsi="Times" w:cstheme="minorBidi"/>
          <w:bCs/>
          <w:sz w:val="24"/>
          <w:szCs w:val="24"/>
          <w:lang w:val="en-US" w:eastAsia="en-US"/>
        </w:rPr>
        <w:t xml:space="preserve">our view on </w:t>
      </w:r>
      <w:r w:rsidR="000D3563" w:rsidRPr="00D66E8D">
        <w:rPr>
          <w:rFonts w:ascii="Times" w:eastAsiaTheme="minorHAnsi" w:hAnsi="Times" w:cstheme="minorBidi"/>
          <w:bCs/>
          <w:sz w:val="24"/>
          <w:szCs w:val="24"/>
          <w:lang w:val="en-US" w:eastAsia="en-US"/>
        </w:rPr>
        <w:t>downlink</w:t>
      </w:r>
      <w:r w:rsidR="005B728E">
        <w:rPr>
          <w:rFonts w:ascii="Times" w:eastAsiaTheme="minorHAnsi" w:hAnsi="Times" w:cstheme="minorBidi"/>
          <w:bCs/>
          <w:sz w:val="24"/>
          <w:szCs w:val="24"/>
          <w:lang w:val="en-US" w:eastAsia="en-US"/>
        </w:rPr>
        <w:t xml:space="preserve"> and uplink reference signals </w:t>
      </w:r>
      <w:r w:rsidR="0021323E">
        <w:rPr>
          <w:rFonts w:ascii="Times" w:eastAsiaTheme="minorHAnsi" w:hAnsi="Times" w:cstheme="minorBidi"/>
          <w:bCs/>
          <w:sz w:val="24"/>
          <w:szCs w:val="24"/>
          <w:lang w:val="en-US" w:eastAsia="en-US"/>
        </w:rPr>
        <w:t>to support</w:t>
      </w:r>
      <w:r w:rsidR="005B728E">
        <w:rPr>
          <w:rFonts w:ascii="Times" w:eastAsiaTheme="minorHAnsi" w:hAnsi="Times" w:cstheme="minorBidi"/>
          <w:bCs/>
          <w:sz w:val="24"/>
          <w:szCs w:val="24"/>
          <w:lang w:val="en-US" w:eastAsia="en-US"/>
        </w:rPr>
        <w:t xml:space="preserve"> NR positioning</w:t>
      </w:r>
      <w:r w:rsidR="00B025E7" w:rsidRPr="00D66E8D">
        <w:rPr>
          <w:rFonts w:ascii="Times" w:eastAsiaTheme="minorHAnsi" w:hAnsi="Times" w:cstheme="minorBidi"/>
          <w:bCs/>
          <w:sz w:val="24"/>
          <w:szCs w:val="24"/>
          <w:lang w:val="en-US" w:eastAsia="en-US"/>
        </w:rPr>
        <w:t xml:space="preserve">, particularly </w:t>
      </w:r>
      <w:r w:rsidR="000C66DA">
        <w:rPr>
          <w:rFonts w:ascii="Times" w:eastAsiaTheme="minorHAnsi" w:hAnsi="Times" w:cstheme="minorBidi"/>
          <w:bCs/>
          <w:sz w:val="24"/>
          <w:szCs w:val="24"/>
          <w:lang w:val="en-US" w:eastAsia="en-US"/>
        </w:rPr>
        <w:t>on PRS design and configuration to maintain the beam alignment</w:t>
      </w:r>
      <w:r w:rsidR="000447A4">
        <w:rPr>
          <w:rFonts w:ascii="Times" w:eastAsiaTheme="minorHAnsi" w:hAnsi="Times" w:cstheme="minorBidi"/>
          <w:bCs/>
          <w:sz w:val="24"/>
          <w:szCs w:val="24"/>
          <w:lang w:val="en-US" w:eastAsia="en-US"/>
        </w:rPr>
        <w:t xml:space="preserve"> and </w:t>
      </w:r>
      <w:r w:rsidR="00CD5A13">
        <w:rPr>
          <w:rFonts w:ascii="Times" w:eastAsiaTheme="minorHAnsi" w:hAnsi="Times" w:cstheme="minorBidi"/>
          <w:bCs/>
          <w:sz w:val="24"/>
          <w:szCs w:val="24"/>
          <w:lang w:val="en-US" w:eastAsia="en-US"/>
        </w:rPr>
        <w:t>SRS enhancements for downlink and uplink-based positioning, respectively</w:t>
      </w:r>
      <w:r w:rsidR="00B025E7" w:rsidRPr="00D66E8D">
        <w:rPr>
          <w:rFonts w:ascii="Times" w:eastAsiaTheme="minorHAnsi" w:hAnsi="Times" w:cstheme="minorBidi"/>
          <w:bCs/>
          <w:sz w:val="24"/>
          <w:szCs w:val="24"/>
          <w:lang w:val="en-US" w:eastAsia="en-US"/>
        </w:rPr>
        <w:t>.</w:t>
      </w:r>
    </w:p>
    <w:p w14:paraId="2459F533" w14:textId="226DF438" w:rsidR="00304FC0" w:rsidRDefault="0021323E" w:rsidP="000C66DA">
      <w:pPr>
        <w:pStyle w:val="Heading1"/>
        <w:numPr>
          <w:ilvl w:val="0"/>
          <w:numId w:val="9"/>
        </w:numPr>
      </w:pPr>
      <w:r>
        <w:t xml:space="preserve">Downlink </w:t>
      </w:r>
      <w:r w:rsidR="00304FC0">
        <w:t>PRS Design</w:t>
      </w:r>
      <w:r w:rsidR="00E700A0">
        <w:t xml:space="preserve"> and Configuration</w:t>
      </w:r>
    </w:p>
    <w:p w14:paraId="57FA1504" w14:textId="77777777" w:rsidR="000C66DA" w:rsidRDefault="00304FC0" w:rsidP="00FD393D">
      <w:pPr>
        <w:jc w:val="both"/>
        <w:rPr>
          <w:rFonts w:ascii="Times New Roman" w:hAnsi="Times New Roman" w:cs="Times New Roman"/>
          <w:lang w:val="en-US"/>
        </w:rPr>
      </w:pPr>
      <w:r w:rsidRPr="00304FC0">
        <w:rPr>
          <w:rFonts w:ascii="Times New Roman" w:hAnsi="Times New Roman" w:cs="Times New Roman"/>
          <w:lang w:val="en-US"/>
        </w:rPr>
        <w:t>In principle</w:t>
      </w:r>
      <w:r>
        <w:rPr>
          <w:rFonts w:ascii="Times New Roman" w:hAnsi="Times New Roman" w:cs="Times New Roman"/>
          <w:lang w:val="en-US"/>
        </w:rPr>
        <w:t>, the properties/characteristics of PRS in LTE c</w:t>
      </w:r>
      <w:r w:rsidR="00537028">
        <w:rPr>
          <w:rFonts w:ascii="Times New Roman" w:hAnsi="Times New Roman" w:cs="Times New Roman"/>
          <w:lang w:val="en-US"/>
        </w:rPr>
        <w:t>ould</w:t>
      </w:r>
      <w:r>
        <w:rPr>
          <w:rFonts w:ascii="Times New Roman" w:hAnsi="Times New Roman" w:cs="Times New Roman"/>
          <w:lang w:val="en-US"/>
        </w:rPr>
        <w:t xml:space="preserve"> be re-used. However, the substantial NR properties, such as beam operation </w:t>
      </w:r>
      <w:r w:rsidR="00A71107">
        <w:rPr>
          <w:rFonts w:ascii="Times New Roman" w:hAnsi="Times New Roman" w:cs="Times New Roman"/>
          <w:lang w:val="en-US"/>
        </w:rPr>
        <w:t xml:space="preserve">makes PRS in NR may have a unique design. </w:t>
      </w:r>
      <w:r w:rsidR="00A71107" w:rsidRPr="003A7BC6">
        <w:rPr>
          <w:rFonts w:ascii="Times New Roman" w:hAnsi="Times New Roman" w:cs="Times New Roman"/>
          <w:lang w:val="en-US"/>
        </w:rPr>
        <w:t xml:space="preserve">In LTE, the </w:t>
      </w:r>
      <w:r w:rsidR="00A71107">
        <w:rPr>
          <w:rFonts w:ascii="Times New Roman" w:hAnsi="Times New Roman" w:cs="Times New Roman"/>
          <w:lang w:val="en-US"/>
        </w:rPr>
        <w:t xml:space="preserve">PRS </w:t>
      </w:r>
      <w:r w:rsidR="00A71107" w:rsidRPr="003A7BC6">
        <w:rPr>
          <w:rFonts w:ascii="Times New Roman" w:hAnsi="Times New Roman" w:cs="Times New Roman"/>
          <w:lang w:val="en-US"/>
        </w:rPr>
        <w:t>is transmitted under the assumption the eNB has an omni-directional</w:t>
      </w:r>
      <w:r w:rsidR="00537028">
        <w:rPr>
          <w:rFonts w:ascii="Times New Roman" w:hAnsi="Times New Roman" w:cs="Times New Roman"/>
          <w:lang w:val="en-US"/>
        </w:rPr>
        <w:t xml:space="preserve"> or </w:t>
      </w:r>
      <w:r w:rsidR="00A71107" w:rsidRPr="003A7BC6">
        <w:rPr>
          <w:rFonts w:ascii="Times New Roman" w:hAnsi="Times New Roman" w:cs="Times New Roman"/>
          <w:lang w:val="en-US"/>
        </w:rPr>
        <w:t xml:space="preserve">sector antenna, at least there is no indication of the beam aspect of the antenna being used in transmitting the PRS. Similarly, the UE is expected to use an omni-directional or relatively wide </w:t>
      </w:r>
      <w:r w:rsidR="00A71107">
        <w:rPr>
          <w:rFonts w:ascii="Times New Roman" w:hAnsi="Times New Roman" w:cs="Times New Roman"/>
          <w:lang w:val="en-US"/>
        </w:rPr>
        <w:t xml:space="preserve">beam </w:t>
      </w:r>
      <w:r w:rsidR="00A71107" w:rsidRPr="003A7BC6">
        <w:rPr>
          <w:rFonts w:ascii="Times New Roman" w:hAnsi="Times New Roman" w:cs="Times New Roman"/>
          <w:lang w:val="en-US"/>
        </w:rPr>
        <w:t xml:space="preserve">antenna for receiving the beam carrying the reference signal. </w:t>
      </w:r>
    </w:p>
    <w:p w14:paraId="1CE4B01A" w14:textId="77777777" w:rsidR="00B32136" w:rsidRDefault="00B32136" w:rsidP="00A71107">
      <w:pPr>
        <w:jc w:val="both"/>
        <w:rPr>
          <w:rFonts w:ascii="Times New Roman" w:hAnsi="Times New Roman" w:cs="Times New Roman"/>
          <w:lang w:val="en-US"/>
        </w:rPr>
      </w:pPr>
    </w:p>
    <w:p w14:paraId="5525D7DD" w14:textId="0E91AEC2" w:rsidR="00A71107" w:rsidRDefault="00B32136" w:rsidP="00A71107">
      <w:pPr>
        <w:jc w:val="both"/>
        <w:rPr>
          <w:rFonts w:ascii="Times New Roman" w:hAnsi="Times New Roman" w:cs="Times New Roman"/>
          <w:lang w:val="en-US"/>
        </w:rPr>
      </w:pPr>
      <w:r>
        <w:rPr>
          <w:rFonts w:ascii="Times New Roman" w:hAnsi="Times New Roman" w:cs="Times New Roman"/>
          <w:lang w:val="en-US"/>
        </w:rPr>
        <w:t>In LTE, Positioning reference signal (PRS) has been carefully designed. Thus, some properties and configuration can be re-used in NR. This should be part of the study as well. However, we can consider at least to use the same sequence that is a length-31 gold sequence</w:t>
      </w:r>
      <w:r w:rsidR="00015F9C">
        <w:rPr>
          <w:rFonts w:ascii="Times New Roman" w:hAnsi="Times New Roman" w:cs="Times New Roman"/>
          <w:lang w:val="en-US"/>
        </w:rPr>
        <w:t>,</w:t>
      </w:r>
      <w:r>
        <w:rPr>
          <w:rFonts w:ascii="Times New Roman" w:hAnsi="Times New Roman" w:cs="Times New Roman"/>
          <w:lang w:val="en-US"/>
        </w:rPr>
        <w:t xml:space="preserve"> PRS muting operation</w:t>
      </w:r>
      <w:r w:rsidR="00015F9C" w:rsidRPr="00B14059">
        <w:rPr>
          <w:rFonts w:ascii="Times New Roman" w:hAnsi="Times New Roman" w:cs="Times New Roman"/>
          <w:lang w:val="en-US"/>
        </w:rPr>
        <w:t>, and</w:t>
      </w:r>
      <w:r>
        <w:rPr>
          <w:rFonts w:ascii="Times New Roman" w:hAnsi="Times New Roman" w:cs="Times New Roman"/>
          <w:lang w:val="en-US"/>
        </w:rPr>
        <w:t xml:space="preserve"> </w:t>
      </w:r>
      <w:r w:rsidR="00015F9C">
        <w:rPr>
          <w:rFonts w:ascii="Times New Roman" w:hAnsi="Times New Roman" w:cs="Times New Roman"/>
          <w:lang w:val="en-US"/>
        </w:rPr>
        <w:t>t</w:t>
      </w:r>
      <w:r>
        <w:rPr>
          <w:rFonts w:ascii="Times New Roman" w:hAnsi="Times New Roman" w:cs="Times New Roman"/>
          <w:lang w:val="en-US"/>
        </w:rPr>
        <w:t>he concept of PRS occasion</w:t>
      </w:r>
      <w:r w:rsidR="00B14059">
        <w:rPr>
          <w:rFonts w:ascii="Times New Roman" w:hAnsi="Times New Roman" w:cs="Times New Roman"/>
          <w:lang w:val="en-US"/>
        </w:rPr>
        <w:t xml:space="preserve"> and PRS periodicity</w:t>
      </w:r>
      <w:r w:rsidR="009359DD">
        <w:rPr>
          <w:rFonts w:ascii="Times New Roman" w:hAnsi="Times New Roman" w:cs="Times New Roman"/>
          <w:lang w:val="en-US"/>
        </w:rPr>
        <w:t xml:space="preserve">. </w:t>
      </w:r>
      <w:r w:rsidR="00B14059">
        <w:rPr>
          <w:rFonts w:ascii="Times New Roman" w:hAnsi="Times New Roman" w:cs="Times New Roman"/>
          <w:lang w:val="en-US"/>
        </w:rPr>
        <w:t xml:space="preserve">PRS muting can be enabled by the gNB to </w:t>
      </w:r>
      <w:r w:rsidR="00B14059">
        <w:rPr>
          <w:rFonts w:ascii="Times New Roman" w:hAnsi="Times New Roman" w:cs="Times New Roman"/>
          <w:lang w:val="en-US"/>
        </w:rPr>
        <w:lastRenderedPageBreak/>
        <w:t xml:space="preserve">minimize any potential interference. PRS occasion is the duration of consecutive subframe/slot carrying PRS. </w:t>
      </w:r>
      <w:r w:rsidR="009359DD">
        <w:rPr>
          <w:rFonts w:ascii="Times New Roman" w:hAnsi="Times New Roman" w:cs="Times New Roman"/>
          <w:lang w:val="en-US"/>
        </w:rPr>
        <w:t>The parameter may be the same but the actual values may not be the same due to the nature of NR transmission.</w:t>
      </w:r>
    </w:p>
    <w:p w14:paraId="05EA004D" w14:textId="7D1A49CF" w:rsidR="004F6047" w:rsidRDefault="004F6047" w:rsidP="00A71107">
      <w:pPr>
        <w:jc w:val="both"/>
        <w:rPr>
          <w:rFonts w:ascii="Times New Roman" w:hAnsi="Times New Roman" w:cs="Times New Roman"/>
          <w:lang w:val="en-US"/>
        </w:rPr>
      </w:pPr>
    </w:p>
    <w:p w14:paraId="748E811C" w14:textId="71ADD83F" w:rsidR="004F6047" w:rsidRPr="004F6047" w:rsidRDefault="004F6047" w:rsidP="004F6047">
      <w:pPr>
        <w:rPr>
          <w:rFonts w:ascii="Times New Roman" w:hAnsi="Times New Roman"/>
          <w:b/>
          <w:lang w:val="en-US"/>
        </w:rPr>
      </w:pPr>
      <w:r>
        <w:rPr>
          <w:rFonts w:ascii="Times New Roman" w:hAnsi="Times New Roman"/>
          <w:b/>
          <w:lang w:val="en-US"/>
        </w:rPr>
        <w:t xml:space="preserve">Proposal 1: </w:t>
      </w:r>
      <w:r w:rsidRPr="00CB0981">
        <w:rPr>
          <w:rFonts w:ascii="Times New Roman" w:hAnsi="Times New Roman"/>
          <w:b/>
          <w:lang w:val="en-US"/>
        </w:rPr>
        <w:t xml:space="preserve">Strive to re-using some of the PRS properties in LTE, such as PRS sequence with a length-31 gold sequence, </w:t>
      </w:r>
      <w:r>
        <w:rPr>
          <w:rFonts w:ascii="Times New Roman" w:hAnsi="Times New Roman"/>
          <w:b/>
          <w:lang w:val="en-US"/>
        </w:rPr>
        <w:t xml:space="preserve">PRS </w:t>
      </w:r>
      <w:r w:rsidRPr="00CB0981">
        <w:rPr>
          <w:rFonts w:ascii="Times New Roman" w:hAnsi="Times New Roman"/>
          <w:b/>
          <w:lang w:val="en-US"/>
        </w:rPr>
        <w:t>muting operation, PRS occasions.</w:t>
      </w:r>
    </w:p>
    <w:p w14:paraId="56CBF2DA" w14:textId="3469F3B6" w:rsidR="005871BA" w:rsidRDefault="005871BA" w:rsidP="00304FC0">
      <w:pPr>
        <w:rPr>
          <w:rFonts w:ascii="Times New Roman" w:hAnsi="Times New Roman" w:cs="Times New Roman"/>
          <w:b/>
          <w:lang w:val="en-US"/>
        </w:rPr>
      </w:pPr>
    </w:p>
    <w:p w14:paraId="29A33311" w14:textId="3F94DB1A" w:rsidR="00CD5A13" w:rsidRDefault="00CD5A13" w:rsidP="00CD5A13">
      <w:pPr>
        <w:jc w:val="both"/>
        <w:rPr>
          <w:rFonts w:ascii="Times New Roman" w:hAnsi="Times New Roman" w:cs="Times New Roman"/>
          <w:lang w:val="en-US"/>
        </w:rPr>
      </w:pPr>
      <w:r>
        <w:rPr>
          <w:rFonts w:ascii="Times New Roman" w:hAnsi="Times New Roman" w:cs="Times New Roman"/>
          <w:lang w:val="en-US"/>
        </w:rPr>
        <w:t>In NR, particularly in FR2,</w:t>
      </w:r>
      <w:r w:rsidRPr="00CB0981">
        <w:rPr>
          <w:rFonts w:ascii="Times New Roman" w:hAnsi="Times New Roman" w:cs="Times New Roman"/>
          <w:lang w:val="en-US"/>
        </w:rPr>
        <w:t xml:space="preserve"> </w:t>
      </w:r>
      <w:r>
        <w:rPr>
          <w:rFonts w:ascii="Times New Roman" w:hAnsi="Times New Roman" w:cs="Times New Roman"/>
          <w:lang w:val="en-US"/>
        </w:rPr>
        <w:t xml:space="preserve">the </w:t>
      </w:r>
      <w:r w:rsidRPr="003A7BC6">
        <w:rPr>
          <w:rFonts w:ascii="Times New Roman" w:hAnsi="Times New Roman" w:cs="Times New Roman"/>
          <w:lang w:val="en-US"/>
        </w:rPr>
        <w:t>operation with beam forming, with beams transmitted in multiple directions (facilitated by MIMO antenna scheme), is commonly used. Each beam may have a narrow beam pattern with high gain</w:t>
      </w:r>
      <w:r>
        <w:rPr>
          <w:rFonts w:ascii="Times New Roman" w:hAnsi="Times New Roman" w:cs="Times New Roman"/>
          <w:lang w:val="en-US"/>
        </w:rPr>
        <w:t xml:space="preserve"> in specific directions</w:t>
      </w:r>
      <w:r w:rsidRPr="003A7BC6">
        <w:rPr>
          <w:rFonts w:ascii="Times New Roman" w:hAnsi="Times New Roman" w:cs="Times New Roman"/>
          <w:lang w:val="en-US"/>
        </w:rPr>
        <w:t xml:space="preserve">. For example, the existing NR rel-15 specifications can accommodate up to 64 beams for synchronization signal block (SSB) transmission. </w:t>
      </w:r>
      <w:r>
        <w:rPr>
          <w:rFonts w:ascii="Times New Roman" w:hAnsi="Times New Roman" w:cs="Times New Roman"/>
          <w:lang w:val="en-US"/>
        </w:rPr>
        <w:t xml:space="preserve">A similar principle can also be applied in NR PRS transmission. </w:t>
      </w:r>
      <w:r w:rsidRPr="003A7BC6">
        <w:rPr>
          <w:rFonts w:ascii="Times New Roman" w:hAnsi="Times New Roman" w:cs="Times New Roman"/>
          <w:lang w:val="en-US"/>
        </w:rPr>
        <w:t>As illustrated in</w:t>
      </w:r>
      <w:r>
        <w:rPr>
          <w:rFonts w:ascii="Times New Roman" w:hAnsi="Times New Roman" w:cs="Times New Roman"/>
          <w:lang w:val="en-US"/>
        </w:rPr>
        <w:t xml:space="preserve"> </w:t>
      </w:r>
      <w:r>
        <w:rPr>
          <w:rFonts w:ascii="Times New Roman" w:hAnsi="Times New Roman" w:cs="Times New Roman"/>
          <w:lang w:val="en-US"/>
        </w:rPr>
        <w:fldChar w:fldCharType="begin"/>
      </w:r>
      <w:r>
        <w:rPr>
          <w:rFonts w:ascii="Times New Roman" w:hAnsi="Times New Roman" w:cs="Times New Roman"/>
          <w:lang w:val="en-US"/>
        </w:rPr>
        <w:instrText xml:space="preserve"> REF _Ref534964170 \h </w:instrText>
      </w:r>
      <w:r>
        <w:rPr>
          <w:rFonts w:ascii="Times New Roman" w:hAnsi="Times New Roman" w:cs="Times New Roman"/>
          <w:lang w:val="en-US"/>
        </w:rPr>
      </w:r>
      <w:r>
        <w:rPr>
          <w:rFonts w:ascii="Times New Roman" w:hAnsi="Times New Roman" w:cs="Times New Roman"/>
          <w:lang w:val="en-US"/>
        </w:rPr>
        <w:fldChar w:fldCharType="separate"/>
      </w:r>
      <w:r w:rsidRPr="003A7BC6">
        <w:rPr>
          <w:rFonts w:ascii="Times New Roman" w:hAnsi="Times New Roman" w:cs="Times New Roman"/>
          <w:lang w:val="en-US"/>
        </w:rPr>
        <w:t xml:space="preserve">Figure </w:t>
      </w:r>
      <w:r>
        <w:rPr>
          <w:rFonts w:ascii="Times New Roman" w:hAnsi="Times New Roman" w:cs="Times New Roman"/>
          <w:noProof/>
          <w:lang w:val="en-US"/>
        </w:rPr>
        <w:t>1</w:t>
      </w:r>
      <w:r>
        <w:rPr>
          <w:rFonts w:ascii="Times New Roman" w:hAnsi="Times New Roman" w:cs="Times New Roman"/>
          <w:lang w:val="en-US"/>
        </w:rPr>
        <w:fldChar w:fldCharType="end"/>
      </w:r>
      <w:r w:rsidRPr="003A7BC6">
        <w:rPr>
          <w:rFonts w:ascii="Times New Roman" w:hAnsi="Times New Roman" w:cs="Times New Roman"/>
          <w:lang w:val="en-US"/>
        </w:rPr>
        <w:t xml:space="preserve">, a UE needs to receive multiple beam-forming signals from gNBs or TRPs for the triangulation in OTDOA. In addition, the UE is expected to receive a beam-forming signal </w:t>
      </w:r>
      <w:r>
        <w:rPr>
          <w:rFonts w:ascii="Times New Roman" w:hAnsi="Times New Roman" w:cs="Times New Roman"/>
          <w:lang w:val="en-US"/>
        </w:rPr>
        <w:t xml:space="preserve">form each gNB/TRP </w:t>
      </w:r>
      <w:r w:rsidRPr="003A7BC6">
        <w:rPr>
          <w:rFonts w:ascii="Times New Roman" w:hAnsi="Times New Roman" w:cs="Times New Roman"/>
          <w:lang w:val="en-US"/>
        </w:rPr>
        <w:t xml:space="preserve">that can indicate a certain direction. This can be further exploited in order to improve the positioning accuracy. This operation can be facilitated by introducing beam-identity on each beam-formed </w:t>
      </w:r>
      <w:r>
        <w:rPr>
          <w:rFonts w:ascii="Times New Roman" w:hAnsi="Times New Roman" w:cs="Times New Roman"/>
          <w:lang w:val="en-US"/>
        </w:rPr>
        <w:t xml:space="preserve">carrying PRS </w:t>
      </w:r>
      <w:r w:rsidRPr="003A7BC6">
        <w:rPr>
          <w:rFonts w:ascii="Times New Roman" w:hAnsi="Times New Roman" w:cs="Times New Roman"/>
          <w:lang w:val="en-US"/>
        </w:rPr>
        <w:t xml:space="preserve">signal. </w:t>
      </w:r>
      <w:r>
        <w:rPr>
          <w:rFonts w:ascii="Times New Roman" w:hAnsi="Times New Roman" w:cs="Times New Roman"/>
          <w:lang w:val="en-US"/>
        </w:rPr>
        <w:t xml:space="preserve">Considering the positioning measurement report is the legacy RSTD information and the beam information, the positioning measurement error can be minimized. </w:t>
      </w:r>
      <w:r w:rsidR="00286077">
        <w:rPr>
          <w:rFonts w:ascii="Times New Roman" w:hAnsi="Times New Roman" w:cs="Times New Roman"/>
          <w:lang w:val="en-US"/>
        </w:rPr>
        <w:t>This</w:t>
      </w:r>
      <w:r w:rsidR="00A3246A">
        <w:rPr>
          <w:rFonts w:ascii="Times New Roman" w:hAnsi="Times New Roman" w:cs="Times New Roman"/>
          <w:lang w:val="en-US"/>
        </w:rPr>
        <w:t xml:space="preserve"> particularly applies in a multipath fading scenario where the quality of RSTD measurement can be degraded and lead to higher positioning measurement error. Thus, the usage of beam information minimizes the measurement error. </w:t>
      </w:r>
      <w:r>
        <w:rPr>
          <w:rFonts w:ascii="Times New Roman" w:hAnsi="Times New Roman" w:cs="Times New Roman"/>
          <w:lang w:val="en-US"/>
        </w:rPr>
        <w:t>In addition, the UE positioning estimation by LS can be performed with less than three gNBs. This is particularly the case when the positioning measurements quality of one or two gNBs are significantly better than the others.</w:t>
      </w:r>
    </w:p>
    <w:p w14:paraId="6D792748" w14:textId="77777777" w:rsidR="009954C9" w:rsidRDefault="009954C9" w:rsidP="00CD5A13">
      <w:pPr>
        <w:jc w:val="both"/>
        <w:rPr>
          <w:rFonts w:ascii="Times New Roman" w:hAnsi="Times New Roman" w:cs="Times New Roman"/>
          <w:lang w:val="en-US"/>
        </w:rPr>
      </w:pPr>
    </w:p>
    <w:p w14:paraId="74EAD3FC" w14:textId="77777777" w:rsidR="00CD5A13" w:rsidRPr="003A7BC6" w:rsidRDefault="00CD5A13" w:rsidP="00CD5A13">
      <w:pPr>
        <w:jc w:val="both"/>
        <w:rPr>
          <w:rFonts w:ascii="Times New Roman" w:hAnsi="Times New Roman" w:cs="Times New Roman"/>
          <w:lang w:val="en-US"/>
        </w:rPr>
      </w:pPr>
    </w:p>
    <w:p w14:paraId="6FD36F51" w14:textId="77777777" w:rsidR="00CD5A13" w:rsidRPr="00B14059" w:rsidRDefault="00F9254D" w:rsidP="00CD5A13">
      <w:pPr>
        <w:keepNext/>
        <w:jc w:val="center"/>
        <w:rPr>
          <w:rFonts w:ascii="Times New Roman" w:hAnsi="Times New Roman" w:cs="Times New Roman"/>
          <w:lang w:val="en-US"/>
        </w:rPr>
      </w:pPr>
      <w:r>
        <w:rPr>
          <w:noProof/>
        </w:rPr>
        <w:object w:dxaOrig="5701" w:dyaOrig="7020" w14:anchorId="64AA5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5.65pt;height:351.15pt;mso-width-percent:0;mso-height-percent:0;mso-width-percent:0;mso-height-percent:0" o:ole="">
            <v:imagedata r:id="rId8" o:title=""/>
          </v:shape>
          <o:OLEObject Type="Embed" ProgID="Visio.Drawing.15" ShapeID="_x0000_i1027" DrawAspect="Content" ObjectID="_1615716340" r:id="rId9"/>
        </w:object>
      </w:r>
    </w:p>
    <w:p w14:paraId="1D627189" w14:textId="77777777" w:rsidR="00CD5A13" w:rsidRPr="003A7BC6" w:rsidRDefault="00CD5A13" w:rsidP="00CD5A13">
      <w:pPr>
        <w:pStyle w:val="Caption"/>
        <w:jc w:val="center"/>
        <w:rPr>
          <w:rFonts w:ascii="Times New Roman" w:hAnsi="Times New Roman" w:cs="Times New Roman"/>
          <w:b w:val="0"/>
          <w:lang w:val="en-US"/>
        </w:rPr>
      </w:pPr>
      <w:bookmarkStart w:id="14" w:name="_Ref534964170"/>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Pr>
          <w:rFonts w:ascii="Times New Roman" w:hAnsi="Times New Roman" w:cs="Times New Roman"/>
          <w:noProof/>
          <w:lang w:val="en-US"/>
        </w:rPr>
        <w:t>1</w:t>
      </w:r>
      <w:r w:rsidRPr="003A7BC6">
        <w:rPr>
          <w:rFonts w:ascii="Times New Roman" w:hAnsi="Times New Roman" w:cs="Times New Roman"/>
        </w:rPr>
        <w:fldChar w:fldCharType="end"/>
      </w:r>
      <w:bookmarkEnd w:id="14"/>
      <w:r w:rsidRPr="003A7BC6">
        <w:rPr>
          <w:rFonts w:ascii="Times New Roman" w:hAnsi="Times New Roman" w:cs="Times New Roman"/>
          <w:lang w:val="en-US"/>
        </w:rPr>
        <w:t>: Illustration of OTDOA with beam-forming signal from gNBs.</w:t>
      </w:r>
    </w:p>
    <w:p w14:paraId="1307B479" w14:textId="77777777" w:rsidR="00CD5A13" w:rsidRDefault="00CD5A13" w:rsidP="00EE4940">
      <w:pPr>
        <w:jc w:val="both"/>
        <w:rPr>
          <w:rFonts w:ascii="Times New Roman" w:hAnsi="Times New Roman" w:cs="Times New Roman"/>
          <w:lang w:val="en-US"/>
        </w:rPr>
      </w:pPr>
    </w:p>
    <w:p w14:paraId="499D6416" w14:textId="2DFFB093" w:rsidR="00161782" w:rsidRDefault="009359DD" w:rsidP="00EE4940">
      <w:pPr>
        <w:jc w:val="both"/>
        <w:rPr>
          <w:rFonts w:ascii="Times New Roman" w:hAnsi="Times New Roman" w:cs="Times New Roman"/>
          <w:lang w:val="en-US"/>
        </w:rPr>
      </w:pPr>
      <w:r>
        <w:rPr>
          <w:rFonts w:ascii="Times New Roman" w:hAnsi="Times New Roman" w:cs="Times New Roman"/>
          <w:lang w:val="en-US"/>
        </w:rPr>
        <w:t>As illustrated in</w:t>
      </w:r>
      <w:r w:rsidR="006860AA">
        <w:rPr>
          <w:rFonts w:ascii="Times New Roman" w:hAnsi="Times New Roman" w:cs="Times New Roman"/>
          <w:lang w:val="en-US"/>
        </w:rPr>
        <w:t xml:space="preserve"> </w:t>
      </w:r>
      <w:r w:rsidR="00B14059">
        <w:rPr>
          <w:rFonts w:ascii="Times New Roman" w:hAnsi="Times New Roman" w:cs="Times New Roman"/>
          <w:lang w:val="en-US"/>
        </w:rPr>
        <w:fldChar w:fldCharType="begin"/>
      </w:r>
      <w:r w:rsidR="00B14059">
        <w:rPr>
          <w:rFonts w:ascii="Times New Roman" w:hAnsi="Times New Roman" w:cs="Times New Roman"/>
          <w:lang w:val="en-US"/>
        </w:rPr>
        <w:instrText xml:space="preserve"> REF _Ref534964170 \h </w:instrText>
      </w:r>
      <w:r w:rsidR="00B14059">
        <w:rPr>
          <w:rFonts w:ascii="Times New Roman" w:hAnsi="Times New Roman" w:cs="Times New Roman"/>
          <w:lang w:val="en-US"/>
        </w:rPr>
      </w:r>
      <w:r w:rsidR="00B14059">
        <w:rPr>
          <w:rFonts w:ascii="Times New Roman" w:hAnsi="Times New Roman" w:cs="Times New Roman"/>
          <w:lang w:val="en-US"/>
        </w:rPr>
        <w:fldChar w:fldCharType="separate"/>
      </w:r>
      <w:r w:rsidR="000C66DA" w:rsidRPr="003A7BC6">
        <w:rPr>
          <w:rFonts w:ascii="Times New Roman" w:hAnsi="Times New Roman" w:cs="Times New Roman"/>
          <w:lang w:val="en-US"/>
        </w:rPr>
        <w:t xml:space="preserve">Figure </w:t>
      </w:r>
      <w:r w:rsidR="000C66DA">
        <w:rPr>
          <w:rFonts w:ascii="Times New Roman" w:hAnsi="Times New Roman" w:cs="Times New Roman"/>
          <w:noProof/>
          <w:lang w:val="en-US"/>
        </w:rPr>
        <w:t>1</w:t>
      </w:r>
      <w:r w:rsidR="00B14059">
        <w:rPr>
          <w:rFonts w:ascii="Times New Roman" w:hAnsi="Times New Roman" w:cs="Times New Roman"/>
          <w:lang w:val="en-US"/>
        </w:rPr>
        <w:fldChar w:fldCharType="end"/>
      </w:r>
      <w:r w:rsidR="00B14059">
        <w:rPr>
          <w:rFonts w:ascii="Times New Roman" w:hAnsi="Times New Roman" w:cs="Times New Roman"/>
          <w:lang w:val="en-US"/>
        </w:rPr>
        <w:t xml:space="preserve">, </w:t>
      </w:r>
      <w:r w:rsidR="00763E79">
        <w:rPr>
          <w:rFonts w:ascii="Times New Roman" w:hAnsi="Times New Roman" w:cs="Times New Roman"/>
          <w:lang w:val="en-US"/>
        </w:rPr>
        <w:t xml:space="preserve">each </w:t>
      </w:r>
      <w:r w:rsidR="00263A04">
        <w:rPr>
          <w:rFonts w:ascii="Times New Roman" w:hAnsi="Times New Roman" w:cs="Times New Roman"/>
          <w:lang w:val="en-US"/>
        </w:rPr>
        <w:t xml:space="preserve">PRS is transmitted in a certain beam direction. A gNB typically need to cover multiple directions. For example, in NR rel.15 initial access, the transmission of SSBs in an SSB burst set </w:t>
      </w:r>
      <w:r w:rsidR="00A3246A">
        <w:rPr>
          <w:rFonts w:ascii="Times New Roman" w:hAnsi="Times New Roman" w:cs="Times New Roman"/>
          <w:lang w:val="en-US"/>
        </w:rPr>
        <w:t xml:space="preserve">can be with beam-sweeping operation </w:t>
      </w:r>
      <w:r w:rsidR="00263A04">
        <w:rPr>
          <w:rFonts w:ascii="Times New Roman" w:hAnsi="Times New Roman" w:cs="Times New Roman"/>
          <w:lang w:val="en-US"/>
        </w:rPr>
        <w:t xml:space="preserve">that can cover multiple directions. </w:t>
      </w:r>
      <w:r w:rsidR="00161782">
        <w:rPr>
          <w:rFonts w:ascii="Times New Roman" w:hAnsi="Times New Roman" w:cs="Times New Roman"/>
          <w:lang w:val="en-US"/>
        </w:rPr>
        <w:t xml:space="preserve">Similarly, the gNB can perform beam-sweeping for PRS transmission as agreed in the previous meeting. </w:t>
      </w:r>
      <w:r w:rsidR="00263A04">
        <w:rPr>
          <w:rFonts w:ascii="Times New Roman" w:hAnsi="Times New Roman" w:cs="Times New Roman"/>
          <w:lang w:val="en-US"/>
        </w:rPr>
        <w:t>Here, we need to define a multiplexing</w:t>
      </w:r>
      <w:r w:rsidR="00F71F47">
        <w:rPr>
          <w:rFonts w:ascii="Times New Roman" w:hAnsi="Times New Roman" w:cs="Times New Roman"/>
          <w:lang w:val="en-US"/>
        </w:rPr>
        <w:t xml:space="preserve"> (resource mapping)</w:t>
      </w:r>
      <w:r w:rsidR="00263A04">
        <w:rPr>
          <w:rFonts w:ascii="Times New Roman" w:hAnsi="Times New Roman" w:cs="Times New Roman"/>
          <w:lang w:val="en-US"/>
        </w:rPr>
        <w:t xml:space="preserve"> of beam-based PRS transmission. A set of PRS resources (e.g. resource elements) can be configured to represent a certain beam direction as illustrated in </w:t>
      </w:r>
      <w:r w:rsidR="00263A04">
        <w:rPr>
          <w:rFonts w:ascii="Times New Roman" w:hAnsi="Times New Roman" w:cs="Times New Roman"/>
          <w:lang w:val="en-US"/>
        </w:rPr>
        <w:fldChar w:fldCharType="begin"/>
      </w:r>
      <w:r w:rsidR="00263A04">
        <w:rPr>
          <w:rFonts w:ascii="Times New Roman" w:hAnsi="Times New Roman" w:cs="Times New Roman"/>
          <w:lang w:val="en-US"/>
        </w:rPr>
        <w:instrText xml:space="preserve"> REF _Ref534944810 \h  \* MERGEFORMAT </w:instrText>
      </w:r>
      <w:r w:rsidR="00263A04">
        <w:rPr>
          <w:rFonts w:ascii="Times New Roman" w:hAnsi="Times New Roman" w:cs="Times New Roman"/>
          <w:lang w:val="en-US"/>
        </w:rPr>
      </w:r>
      <w:r w:rsidR="00263A04">
        <w:rPr>
          <w:rFonts w:ascii="Times New Roman" w:hAnsi="Times New Roman" w:cs="Times New Roman"/>
          <w:lang w:val="en-US"/>
        </w:rPr>
        <w:fldChar w:fldCharType="separate"/>
      </w:r>
      <w:r w:rsidR="002F1268" w:rsidRPr="00015F9C">
        <w:rPr>
          <w:rFonts w:ascii="Times New Roman" w:hAnsi="Times New Roman" w:cs="Times New Roman"/>
          <w:lang w:val="en-US"/>
        </w:rPr>
        <w:t xml:space="preserve">Figure </w:t>
      </w:r>
      <w:r w:rsidR="002F1268">
        <w:rPr>
          <w:rFonts w:ascii="Times New Roman" w:hAnsi="Times New Roman" w:cs="Times New Roman"/>
          <w:lang w:val="en-US"/>
        </w:rPr>
        <w:t>2</w:t>
      </w:r>
      <w:r w:rsidR="00263A04">
        <w:rPr>
          <w:rFonts w:ascii="Times New Roman" w:hAnsi="Times New Roman" w:cs="Times New Roman"/>
          <w:lang w:val="en-US"/>
        </w:rPr>
        <w:fldChar w:fldCharType="end"/>
      </w:r>
      <w:r w:rsidR="00263A04">
        <w:rPr>
          <w:rFonts w:ascii="Times New Roman" w:hAnsi="Times New Roman" w:cs="Times New Roman"/>
          <w:lang w:val="en-US"/>
        </w:rPr>
        <w:t xml:space="preserve"> below.</w:t>
      </w:r>
      <w:r w:rsidR="00F71F47">
        <w:rPr>
          <w:rFonts w:ascii="Times New Roman" w:hAnsi="Times New Roman" w:cs="Times New Roman"/>
          <w:lang w:val="en-US"/>
        </w:rPr>
        <w:t xml:space="preserve"> Here, the multiplexing of beam-based PRS transmission from multiple gNBs is also illustrated</w:t>
      </w:r>
      <w:r w:rsidR="00161782">
        <w:rPr>
          <w:rFonts w:ascii="Times New Roman" w:hAnsi="Times New Roman" w:cs="Times New Roman"/>
          <w:lang w:val="en-US"/>
        </w:rPr>
        <w:t xml:space="preserve"> in a dedicated NR DL PRS resources</w:t>
      </w:r>
      <w:r w:rsidR="00F71F47">
        <w:rPr>
          <w:rFonts w:ascii="Times New Roman" w:hAnsi="Times New Roman" w:cs="Times New Roman"/>
          <w:lang w:val="en-US"/>
        </w:rPr>
        <w:t xml:space="preserve">. </w:t>
      </w:r>
    </w:p>
    <w:p w14:paraId="1F029C86" w14:textId="423B853D" w:rsidR="00161782" w:rsidRDefault="00161782" w:rsidP="00EE4940">
      <w:pPr>
        <w:jc w:val="both"/>
        <w:rPr>
          <w:rFonts w:ascii="Times New Roman" w:hAnsi="Times New Roman" w:cs="Times New Roman"/>
          <w:lang w:val="en-US"/>
        </w:rPr>
      </w:pPr>
    </w:p>
    <w:p w14:paraId="63D29759" w14:textId="046E8EEF" w:rsidR="00161782" w:rsidRPr="00161782" w:rsidRDefault="00161782" w:rsidP="00161782">
      <w:pPr>
        <w:rPr>
          <w:rFonts w:ascii="Times New Roman" w:hAnsi="Times New Roman" w:cs="Times New Roman"/>
          <w:b/>
          <w:lang w:val="en-US"/>
        </w:rPr>
      </w:pPr>
      <w:r w:rsidRPr="00161782">
        <w:rPr>
          <w:rFonts w:ascii="Times New Roman" w:hAnsi="Times New Roman" w:cs="Times New Roman"/>
          <w:b/>
          <w:lang w:val="en-US"/>
        </w:rPr>
        <w:t xml:space="preserve">Proposal </w:t>
      </w:r>
      <w:r w:rsidR="004F6047">
        <w:rPr>
          <w:rFonts w:ascii="Times New Roman" w:hAnsi="Times New Roman" w:cs="Times New Roman"/>
          <w:b/>
          <w:lang w:val="en-US"/>
        </w:rPr>
        <w:t>2</w:t>
      </w:r>
      <w:r w:rsidRPr="00161782">
        <w:rPr>
          <w:rFonts w:ascii="Times New Roman" w:hAnsi="Times New Roman" w:cs="Times New Roman"/>
          <w:b/>
          <w:lang w:val="en-US"/>
        </w:rPr>
        <w:t xml:space="preserve">: </w:t>
      </w:r>
      <w:r w:rsidR="004F01F3">
        <w:rPr>
          <w:rFonts w:ascii="Times New Roman" w:hAnsi="Times New Roman" w:cs="Times New Roman"/>
          <w:b/>
          <w:lang w:val="en-US"/>
        </w:rPr>
        <w:t xml:space="preserve">The </w:t>
      </w:r>
      <w:r w:rsidRPr="00161782">
        <w:rPr>
          <w:rFonts w:ascii="Times New Roman" w:hAnsi="Times New Roman" w:cs="Times New Roman"/>
          <w:b/>
          <w:lang w:val="en-US"/>
        </w:rPr>
        <w:t>NR DL PRS resource</w:t>
      </w:r>
      <w:r w:rsidR="004F01F3">
        <w:rPr>
          <w:rFonts w:ascii="Times New Roman" w:hAnsi="Times New Roman" w:cs="Times New Roman"/>
          <w:b/>
          <w:lang w:val="en-US"/>
        </w:rPr>
        <w:t xml:space="preserve"> configuration</w:t>
      </w:r>
      <w:r w:rsidRPr="00161782">
        <w:rPr>
          <w:rFonts w:ascii="Times New Roman" w:hAnsi="Times New Roman" w:cs="Times New Roman"/>
          <w:b/>
          <w:lang w:val="en-US"/>
        </w:rPr>
        <w:t xml:space="preserve"> </w:t>
      </w:r>
      <w:r w:rsidR="000F4BDF">
        <w:rPr>
          <w:rFonts w:ascii="Times New Roman" w:hAnsi="Times New Roman" w:cs="Times New Roman"/>
          <w:b/>
          <w:lang w:val="en-US"/>
        </w:rPr>
        <w:t xml:space="preserve">(e.g. </w:t>
      </w:r>
      <w:r w:rsidR="004F6047">
        <w:rPr>
          <w:rFonts w:ascii="Times New Roman" w:hAnsi="Times New Roman" w:cs="Times New Roman"/>
          <w:b/>
          <w:lang w:val="en-US"/>
        </w:rPr>
        <w:t xml:space="preserve">in </w:t>
      </w:r>
      <w:r w:rsidR="000F4BDF">
        <w:rPr>
          <w:rFonts w:ascii="Times New Roman" w:hAnsi="Times New Roman" w:cs="Times New Roman"/>
          <w:b/>
          <w:lang w:val="en-US"/>
        </w:rPr>
        <w:t xml:space="preserve">one or multiple slot) </w:t>
      </w:r>
      <w:r w:rsidRPr="00161782">
        <w:rPr>
          <w:rFonts w:ascii="Times New Roman" w:hAnsi="Times New Roman" w:cs="Times New Roman"/>
          <w:b/>
          <w:lang w:val="en-US"/>
        </w:rPr>
        <w:t>is designed to accommodate multi-beam transmission (e.g. beam-sweeping) from one or more gNBs.</w:t>
      </w:r>
    </w:p>
    <w:p w14:paraId="6F3DB10A" w14:textId="77777777" w:rsidR="00161782" w:rsidRDefault="00161782" w:rsidP="00EE4940">
      <w:pPr>
        <w:jc w:val="both"/>
        <w:rPr>
          <w:rFonts w:ascii="Times New Roman" w:hAnsi="Times New Roman" w:cs="Times New Roman"/>
          <w:lang w:val="en-US"/>
        </w:rPr>
      </w:pPr>
    </w:p>
    <w:p w14:paraId="19E17795" w14:textId="548ECFFF" w:rsidR="00EE4940" w:rsidRDefault="00F71F47" w:rsidP="00EE4940">
      <w:pPr>
        <w:jc w:val="both"/>
        <w:rPr>
          <w:rFonts w:ascii="Times New Roman" w:hAnsi="Times New Roman" w:cs="Times New Roman"/>
          <w:lang w:val="en-US"/>
        </w:rPr>
      </w:pPr>
      <w:r>
        <w:rPr>
          <w:rFonts w:ascii="Times New Roman" w:hAnsi="Times New Roman" w:cs="Times New Roman"/>
          <w:lang w:val="en-US"/>
        </w:rPr>
        <w:t>There may be a gap between set of resources to accommodate beam-switching operation. The transmission of PRS in all beam directions should be confined within a known duration of time. For example, within a certain burst duration. The PRS-burst can be consecutively repeated or periodically transmitted with a certain interval. The UE knows the PRS configuration. Based on the received PRS resources the UE can identify the gNB beam direction of the associated positioning measurement (RSTD).</w:t>
      </w:r>
    </w:p>
    <w:p w14:paraId="05CE3E9C" w14:textId="54449966" w:rsidR="006B75E5" w:rsidRDefault="006B75E5" w:rsidP="00EE4940">
      <w:pPr>
        <w:jc w:val="both"/>
        <w:rPr>
          <w:rFonts w:ascii="Times New Roman" w:hAnsi="Times New Roman" w:cs="Times New Roman"/>
          <w:lang w:val="en-US"/>
        </w:rPr>
      </w:pPr>
    </w:p>
    <w:p w14:paraId="17197FCE" w14:textId="77777777" w:rsidR="006B75E5" w:rsidRPr="00CB0981" w:rsidRDefault="006B75E5" w:rsidP="006B75E5">
      <w:pPr>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3</w:t>
      </w:r>
      <w:r w:rsidRPr="00CB0981">
        <w:rPr>
          <w:rFonts w:ascii="Times New Roman" w:hAnsi="Times New Roman" w:cs="Times New Roman"/>
          <w:b/>
          <w:lang w:val="en-US"/>
        </w:rPr>
        <w:t xml:space="preserve">: </w:t>
      </w:r>
      <w:r>
        <w:rPr>
          <w:rFonts w:ascii="Times New Roman" w:hAnsi="Times New Roman" w:cs="Times New Roman"/>
          <w:b/>
          <w:lang w:val="en-US"/>
        </w:rPr>
        <w:t>A</w:t>
      </w:r>
      <w:r w:rsidRPr="00CB0981">
        <w:rPr>
          <w:rFonts w:ascii="Times New Roman" w:hAnsi="Times New Roman" w:cs="Times New Roman"/>
          <w:b/>
          <w:lang w:val="en-US"/>
        </w:rPr>
        <w:t xml:space="preserve"> set of PRS resources represent a beam direction of PRS transmission. </w:t>
      </w:r>
    </w:p>
    <w:p w14:paraId="66BDB6C5" w14:textId="77777777" w:rsidR="006B75E5" w:rsidRDefault="006B75E5" w:rsidP="00EE4940">
      <w:pPr>
        <w:jc w:val="both"/>
        <w:rPr>
          <w:rFonts w:ascii="Times New Roman" w:hAnsi="Times New Roman" w:cs="Times New Roman"/>
          <w:lang w:val="en-US"/>
        </w:rPr>
      </w:pPr>
    </w:p>
    <w:p w14:paraId="43C70429" w14:textId="5F282637" w:rsidR="00F71F47" w:rsidRDefault="00F71F47" w:rsidP="00EE4940">
      <w:pPr>
        <w:jc w:val="both"/>
        <w:rPr>
          <w:rFonts w:ascii="Times New Roman" w:hAnsi="Times New Roman" w:cs="Times New Roman"/>
          <w:lang w:val="en-US"/>
        </w:rPr>
      </w:pPr>
    </w:p>
    <w:p w14:paraId="224EEB71" w14:textId="77777777" w:rsidR="000F4BDF" w:rsidRDefault="000F4BDF" w:rsidP="00EE4940">
      <w:pPr>
        <w:jc w:val="both"/>
        <w:rPr>
          <w:rFonts w:ascii="Times New Roman" w:hAnsi="Times New Roman" w:cs="Times New Roman"/>
          <w:lang w:val="en-US"/>
        </w:rPr>
      </w:pPr>
    </w:p>
    <w:p w14:paraId="7FCB49FE" w14:textId="53BB03B9" w:rsidR="00A54CE7" w:rsidRDefault="00F9254D" w:rsidP="00936920">
      <w:pPr>
        <w:keepNext/>
        <w:jc w:val="center"/>
      </w:pPr>
      <w:r>
        <w:rPr>
          <w:noProof/>
        </w:rPr>
        <w:object w:dxaOrig="9841" w:dyaOrig="5626" w14:anchorId="36FE1FD7">
          <v:shape id="_x0000_i1026" type="#_x0000_t75" alt="" style="width:406.05pt;height:230.75pt;mso-width-percent:0;mso-height-percent:0;mso-width-percent:0;mso-height-percent:0" o:ole="">
            <v:imagedata r:id="rId10" o:title=""/>
          </v:shape>
          <o:OLEObject Type="Embed" ProgID="Visio.Drawing.15" ShapeID="_x0000_i1026" DrawAspect="Content" ObjectID="_1615716341" r:id="rId11"/>
        </w:object>
      </w:r>
    </w:p>
    <w:p w14:paraId="12CFF83B" w14:textId="34C38432" w:rsidR="00A84419" w:rsidRPr="00F07D82" w:rsidRDefault="00A54CE7" w:rsidP="00015F9C">
      <w:pPr>
        <w:pStyle w:val="Caption"/>
        <w:jc w:val="center"/>
        <w:rPr>
          <w:rFonts w:ascii="Times New Roman" w:hAnsi="Times New Roman" w:cs="Times New Roman"/>
          <w:lang w:val="en-US"/>
        </w:rPr>
      </w:pPr>
      <w:bookmarkStart w:id="15" w:name="_Ref534944810"/>
      <w:r w:rsidRPr="00015F9C">
        <w:rPr>
          <w:rFonts w:ascii="Times New Roman" w:hAnsi="Times New Roman" w:cs="Times New Roman"/>
          <w:lang w:val="en-US"/>
        </w:rPr>
        <w:t xml:space="preserve">Figure </w:t>
      </w:r>
      <w:r w:rsidRPr="00015F9C">
        <w:rPr>
          <w:rFonts w:ascii="Times New Roman" w:hAnsi="Times New Roman" w:cs="Times New Roman"/>
        </w:rPr>
        <w:fldChar w:fldCharType="begin"/>
      </w:r>
      <w:r w:rsidRPr="00015F9C">
        <w:rPr>
          <w:rFonts w:ascii="Times New Roman" w:hAnsi="Times New Roman" w:cs="Times New Roman"/>
          <w:lang w:val="en-US"/>
        </w:rPr>
        <w:instrText xml:space="preserve"> SEQ Figure \* ARABIC </w:instrText>
      </w:r>
      <w:r w:rsidRPr="00015F9C">
        <w:rPr>
          <w:rFonts w:ascii="Times New Roman" w:hAnsi="Times New Roman" w:cs="Times New Roman"/>
        </w:rPr>
        <w:fldChar w:fldCharType="separate"/>
      </w:r>
      <w:r w:rsidR="00161782">
        <w:rPr>
          <w:rFonts w:ascii="Times New Roman" w:hAnsi="Times New Roman" w:cs="Times New Roman"/>
          <w:noProof/>
          <w:lang w:val="en-US"/>
        </w:rPr>
        <w:t>2</w:t>
      </w:r>
      <w:r w:rsidRPr="00015F9C">
        <w:rPr>
          <w:rFonts w:ascii="Times New Roman" w:hAnsi="Times New Roman" w:cs="Times New Roman"/>
        </w:rPr>
        <w:fldChar w:fldCharType="end"/>
      </w:r>
      <w:bookmarkEnd w:id="15"/>
      <w:r w:rsidR="00263A04" w:rsidRPr="00015F9C">
        <w:rPr>
          <w:rFonts w:ascii="Times New Roman" w:hAnsi="Times New Roman" w:cs="Times New Roman"/>
          <w:lang w:val="en-US"/>
        </w:rPr>
        <w:t>: Illustration of beam-based PRS multiplexing</w:t>
      </w:r>
    </w:p>
    <w:p w14:paraId="5FB7666E" w14:textId="44F76B2A" w:rsidR="00EE4940" w:rsidRDefault="00EE4940" w:rsidP="00304FC0">
      <w:pPr>
        <w:rPr>
          <w:rFonts w:ascii="Times New Roman" w:hAnsi="Times New Roman" w:cs="Times New Roman"/>
          <w:b/>
          <w:lang w:val="en-US"/>
        </w:rPr>
      </w:pPr>
    </w:p>
    <w:p w14:paraId="181FC579" w14:textId="41E2F6F7" w:rsidR="005871BA" w:rsidRDefault="005871BA" w:rsidP="00304FC0">
      <w:pPr>
        <w:rPr>
          <w:rFonts w:ascii="Times New Roman" w:hAnsi="Times New Roman" w:cs="Times New Roman"/>
          <w:b/>
          <w:lang w:val="en-US"/>
        </w:rPr>
      </w:pPr>
    </w:p>
    <w:p w14:paraId="0257B482" w14:textId="3A025882" w:rsidR="00257E2F" w:rsidRDefault="00257E2F" w:rsidP="00FF3A30">
      <w:pPr>
        <w:jc w:val="both"/>
        <w:rPr>
          <w:rFonts w:ascii="Times New Roman" w:hAnsi="Times New Roman" w:cs="Times New Roman"/>
          <w:lang w:val="en-US"/>
        </w:rPr>
      </w:pPr>
      <w:r>
        <w:rPr>
          <w:rFonts w:ascii="Times New Roman" w:hAnsi="Times New Roman" w:cs="Times New Roman"/>
          <w:lang w:val="en-US"/>
        </w:rPr>
        <w:t xml:space="preserve">There may also be a need to minimize UE positioning measurement time. This can be facilitated by multiplexing of beam-based PRS transmission </w:t>
      </w:r>
      <w:r w:rsidR="00B14059">
        <w:rPr>
          <w:rFonts w:ascii="Times New Roman" w:hAnsi="Times New Roman" w:cs="Times New Roman"/>
          <w:lang w:val="en-US"/>
        </w:rPr>
        <w:t xml:space="preserve">from a gNB </w:t>
      </w:r>
      <w:r>
        <w:rPr>
          <w:rFonts w:ascii="Times New Roman" w:hAnsi="Times New Roman" w:cs="Times New Roman"/>
          <w:lang w:val="en-US"/>
        </w:rPr>
        <w:t xml:space="preserve">in frequency domain and thus, minimize the PRS burst duration. This is illustrated in </w:t>
      </w:r>
      <w:r w:rsidRPr="00936920">
        <w:rPr>
          <w:rFonts w:ascii="Times New Roman" w:hAnsi="Times New Roman" w:cs="Times New Roman"/>
          <w:lang w:val="en-US"/>
        </w:rPr>
        <w:fldChar w:fldCharType="begin"/>
      </w:r>
      <w:r w:rsidRPr="00936920">
        <w:rPr>
          <w:rFonts w:ascii="Times New Roman" w:hAnsi="Times New Roman" w:cs="Times New Roman"/>
          <w:lang w:val="en-US"/>
        </w:rPr>
        <w:instrText xml:space="preserve"> REF _Ref534945781 \h </w:instrText>
      </w:r>
      <w:r w:rsidR="00936920">
        <w:rPr>
          <w:rFonts w:ascii="Times New Roman" w:hAnsi="Times New Roman" w:cs="Times New Roman"/>
          <w:lang w:val="en-US"/>
        </w:rPr>
        <w:instrText xml:space="preserve"> \* MERGEFORMAT </w:instrText>
      </w:r>
      <w:r w:rsidRPr="00936920">
        <w:rPr>
          <w:rFonts w:ascii="Times New Roman" w:hAnsi="Times New Roman" w:cs="Times New Roman"/>
          <w:lang w:val="en-US"/>
        </w:rPr>
      </w:r>
      <w:r w:rsidRPr="00936920">
        <w:rPr>
          <w:rFonts w:ascii="Times New Roman" w:hAnsi="Times New Roman" w:cs="Times New Roman"/>
          <w:lang w:val="en-US"/>
        </w:rPr>
        <w:fldChar w:fldCharType="separate"/>
      </w:r>
      <w:r w:rsidR="002F1268" w:rsidRPr="00936920">
        <w:rPr>
          <w:rFonts w:ascii="Times New Roman" w:hAnsi="Times New Roman" w:cs="Times New Roman"/>
          <w:lang w:val="en-US"/>
        </w:rPr>
        <w:t xml:space="preserve">Figure </w:t>
      </w:r>
      <w:r w:rsidR="002F1268">
        <w:rPr>
          <w:rFonts w:ascii="Times New Roman" w:hAnsi="Times New Roman" w:cs="Times New Roman"/>
          <w:noProof/>
          <w:lang w:val="en-US"/>
        </w:rPr>
        <w:t>3</w:t>
      </w:r>
      <w:r w:rsidRPr="00936920">
        <w:rPr>
          <w:rFonts w:ascii="Times New Roman" w:hAnsi="Times New Roman" w:cs="Times New Roman"/>
          <w:lang w:val="en-US"/>
        </w:rPr>
        <w:fldChar w:fldCharType="end"/>
      </w:r>
      <w:r w:rsidRPr="00936920">
        <w:rPr>
          <w:rFonts w:ascii="Times New Roman" w:hAnsi="Times New Roman" w:cs="Times New Roman"/>
          <w:lang w:val="en-US"/>
        </w:rPr>
        <w:t>.</w:t>
      </w:r>
      <w:r>
        <w:rPr>
          <w:rFonts w:ascii="Times New Roman" w:hAnsi="Times New Roman" w:cs="Times New Roman"/>
          <w:lang w:val="en-US"/>
        </w:rPr>
        <w:t xml:space="preserve"> Here, a PRS transmission with repetition is also illustrated. As comparison, the illustration in </w:t>
      </w:r>
      <w:r>
        <w:rPr>
          <w:rFonts w:ascii="Times New Roman" w:hAnsi="Times New Roman" w:cs="Times New Roman"/>
          <w:lang w:val="en-US"/>
        </w:rPr>
        <w:fldChar w:fldCharType="begin"/>
      </w:r>
      <w:r>
        <w:rPr>
          <w:rFonts w:ascii="Times New Roman" w:hAnsi="Times New Roman" w:cs="Times New Roman"/>
          <w:lang w:val="en-US"/>
        </w:rPr>
        <w:instrText xml:space="preserve"> REF _Ref534944810 \h  \* MERGEFORMAT </w:instrText>
      </w:r>
      <w:r>
        <w:rPr>
          <w:rFonts w:ascii="Times New Roman" w:hAnsi="Times New Roman" w:cs="Times New Roman"/>
          <w:lang w:val="en-US"/>
        </w:rPr>
      </w:r>
      <w:r>
        <w:rPr>
          <w:rFonts w:ascii="Times New Roman" w:hAnsi="Times New Roman" w:cs="Times New Roman"/>
          <w:lang w:val="en-US"/>
        </w:rPr>
        <w:fldChar w:fldCharType="separate"/>
      </w:r>
      <w:r w:rsidR="002F1268" w:rsidRPr="00015F9C">
        <w:rPr>
          <w:rFonts w:ascii="Times New Roman" w:hAnsi="Times New Roman" w:cs="Times New Roman"/>
          <w:lang w:val="en-US"/>
        </w:rPr>
        <w:t xml:space="preserve">Figure </w:t>
      </w:r>
      <w:r w:rsidR="002F1268">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 xml:space="preserve"> represents time-domain multiplexing operation. In practice, depending </w:t>
      </w:r>
      <w:r w:rsidR="002F5735">
        <w:rPr>
          <w:rFonts w:ascii="Times New Roman" w:hAnsi="Times New Roman" w:cs="Times New Roman"/>
          <w:lang w:val="en-US"/>
        </w:rPr>
        <w:t xml:space="preserve">on </w:t>
      </w:r>
      <w:r>
        <w:rPr>
          <w:rFonts w:ascii="Times New Roman" w:hAnsi="Times New Roman" w:cs="Times New Roman"/>
          <w:lang w:val="en-US"/>
        </w:rPr>
        <w:t>the</w:t>
      </w:r>
      <w:r w:rsidR="002F5735">
        <w:rPr>
          <w:rFonts w:ascii="Times New Roman" w:hAnsi="Times New Roman" w:cs="Times New Roman"/>
          <w:lang w:val="en-US"/>
        </w:rPr>
        <w:t xml:space="preserve"> PRS bandwidth size and the number of beams, the beam-based PRS transmission can be multiplexed in both frequency and time domain. On the arrangement, it can be frequency domain first then followed by time-domain multiplexing</w:t>
      </w:r>
      <w:r w:rsidR="00A3246A">
        <w:rPr>
          <w:rFonts w:ascii="Times New Roman" w:hAnsi="Times New Roman" w:cs="Times New Roman"/>
          <w:lang w:val="en-US"/>
        </w:rPr>
        <w:t>. Furthermore, each frequency allocation for PRS transmission can perform different beam-sweeping pattern.</w:t>
      </w:r>
      <w:r w:rsidR="00521747">
        <w:rPr>
          <w:rFonts w:ascii="Times New Roman" w:hAnsi="Times New Roman" w:cs="Times New Roman"/>
          <w:lang w:val="en-US"/>
        </w:rPr>
        <w:t xml:space="preserve"> </w:t>
      </w:r>
      <w:r w:rsidR="00521DB8">
        <w:rPr>
          <w:rFonts w:ascii="Times New Roman" w:hAnsi="Times New Roman" w:cs="Times New Roman"/>
          <w:lang w:val="en-US"/>
        </w:rPr>
        <w:t>There are some benefits by allowing such operation. A UE with single RX and capable of wideband reception can performs positioning measurements relatively shorter than the case where the gNB only perform time domain multiplexing. Another example, a UE with multi RX beam and capable of wideband reception can perform simultaneous measurements on each RX beam.</w:t>
      </w:r>
    </w:p>
    <w:p w14:paraId="35D38725" w14:textId="77777777" w:rsidR="002F5735" w:rsidRDefault="002F5735" w:rsidP="00FF3A30">
      <w:pPr>
        <w:jc w:val="both"/>
        <w:rPr>
          <w:rFonts w:ascii="Times New Roman" w:hAnsi="Times New Roman" w:cs="Times New Roman"/>
          <w:lang w:val="en-US"/>
        </w:rPr>
      </w:pPr>
    </w:p>
    <w:p w14:paraId="1BDA2FE8" w14:textId="4844615B" w:rsidR="00F71F47" w:rsidRPr="00F43C0A" w:rsidRDefault="00257E2F" w:rsidP="00015F9C">
      <w:pPr>
        <w:jc w:val="both"/>
        <w:rPr>
          <w:rFonts w:ascii="Times New Roman" w:hAnsi="Times New Roman" w:cs="Times New Roman"/>
          <w:lang w:val="en-US"/>
        </w:rPr>
      </w:pPr>
      <w:r>
        <w:rPr>
          <w:rFonts w:ascii="Times New Roman" w:hAnsi="Times New Roman" w:cs="Times New Roman"/>
          <w:lang w:val="en-US"/>
        </w:rPr>
        <w:t>Note that the PRS transmission with frequency domain multiplexing may also subject to gNB limitations. The frequency domain multiplexing with the need to cover multiple beam directions is typically supported with digital beam-forming operation.</w:t>
      </w:r>
    </w:p>
    <w:p w14:paraId="3949516B" w14:textId="38C7605E" w:rsidR="00EE4940" w:rsidRDefault="00F71F47" w:rsidP="00F71F47">
      <w:pPr>
        <w:jc w:val="both"/>
        <w:rPr>
          <w:rFonts w:ascii="Times New Roman" w:hAnsi="Times New Roman" w:cs="Times New Roman"/>
          <w:lang w:val="en-US"/>
        </w:rPr>
      </w:pPr>
      <w:r w:rsidRPr="00EE4940" w:rsidDel="00F71F47">
        <w:rPr>
          <w:rFonts w:ascii="Times New Roman" w:hAnsi="Times New Roman" w:cs="Times New Roman"/>
          <w:lang w:val="en-US"/>
        </w:rPr>
        <w:t xml:space="preserve"> </w:t>
      </w:r>
    </w:p>
    <w:p w14:paraId="5D7C571B" w14:textId="77777777" w:rsidR="00A54CE7" w:rsidRDefault="00F9254D" w:rsidP="00936920">
      <w:pPr>
        <w:keepNext/>
        <w:jc w:val="center"/>
      </w:pPr>
      <w:r>
        <w:rPr>
          <w:noProof/>
        </w:rPr>
        <w:object w:dxaOrig="7576" w:dyaOrig="5161" w14:anchorId="21B85F79">
          <v:shape id="_x0000_i1025" type="#_x0000_t75" alt="" style="width:339.95pt;height:230.15pt;mso-width-percent:0;mso-height-percent:0;mso-width-percent:0;mso-height-percent:0" o:ole="">
            <v:imagedata r:id="rId12" o:title=""/>
          </v:shape>
          <o:OLEObject Type="Embed" ProgID="Visio.Drawing.15" ShapeID="_x0000_i1025" DrawAspect="Content" ObjectID="_1615716342" r:id="rId13"/>
        </w:object>
      </w:r>
    </w:p>
    <w:p w14:paraId="1C09FCD3" w14:textId="1C99149B" w:rsidR="008E5415" w:rsidRPr="00D66E8D" w:rsidRDefault="00A54CE7" w:rsidP="00015F9C">
      <w:pPr>
        <w:pStyle w:val="Caption"/>
        <w:jc w:val="center"/>
        <w:rPr>
          <w:rFonts w:ascii="Times New Roman" w:hAnsi="Times New Roman" w:cs="Times New Roman"/>
          <w:lang w:val="en-US"/>
        </w:rPr>
      </w:pPr>
      <w:bookmarkStart w:id="16" w:name="_Ref534945781"/>
      <w:r w:rsidRPr="00936920">
        <w:rPr>
          <w:rFonts w:ascii="Times New Roman" w:hAnsi="Times New Roman" w:cs="Times New Roman"/>
          <w:lang w:val="en-US"/>
        </w:rPr>
        <w:t xml:space="preserve">Figure </w:t>
      </w:r>
      <w:r w:rsidRPr="00936920">
        <w:rPr>
          <w:rFonts w:ascii="Times New Roman" w:hAnsi="Times New Roman" w:cs="Times New Roman"/>
        </w:rPr>
        <w:fldChar w:fldCharType="begin"/>
      </w:r>
      <w:r w:rsidRPr="00936920">
        <w:rPr>
          <w:rFonts w:ascii="Times New Roman" w:hAnsi="Times New Roman" w:cs="Times New Roman"/>
          <w:lang w:val="en-US"/>
        </w:rPr>
        <w:instrText xml:space="preserve"> SEQ Figure \* ARABIC </w:instrText>
      </w:r>
      <w:r w:rsidRPr="00936920">
        <w:rPr>
          <w:rFonts w:ascii="Times New Roman" w:hAnsi="Times New Roman" w:cs="Times New Roman"/>
        </w:rPr>
        <w:fldChar w:fldCharType="separate"/>
      </w:r>
      <w:r w:rsidR="002F1268">
        <w:rPr>
          <w:rFonts w:ascii="Times New Roman" w:hAnsi="Times New Roman" w:cs="Times New Roman"/>
          <w:noProof/>
          <w:lang w:val="en-US"/>
        </w:rPr>
        <w:t>3</w:t>
      </w:r>
      <w:r w:rsidRPr="00936920">
        <w:rPr>
          <w:rFonts w:ascii="Times New Roman" w:hAnsi="Times New Roman" w:cs="Times New Roman"/>
        </w:rPr>
        <w:fldChar w:fldCharType="end"/>
      </w:r>
      <w:bookmarkEnd w:id="16"/>
      <w:r w:rsidR="00257E2F" w:rsidRPr="009C7CC9">
        <w:rPr>
          <w:rFonts w:ascii="Times New Roman" w:hAnsi="Times New Roman" w:cs="Times New Roman"/>
          <w:lang w:val="en-US"/>
        </w:rPr>
        <w:t>: Beam based PRS transmission with frequency domain multiplexing</w:t>
      </w:r>
    </w:p>
    <w:p w14:paraId="3B294503" w14:textId="77777777" w:rsidR="00EE4940" w:rsidRPr="00CB0981" w:rsidRDefault="00EE4940" w:rsidP="00304FC0">
      <w:pPr>
        <w:rPr>
          <w:rFonts w:ascii="Times New Roman" w:hAnsi="Times New Roman" w:cs="Times New Roman"/>
          <w:b/>
          <w:lang w:val="en-US"/>
        </w:rPr>
      </w:pPr>
    </w:p>
    <w:p w14:paraId="792F234B" w14:textId="77777777" w:rsidR="004F6047" w:rsidRDefault="004F6047" w:rsidP="004F6047">
      <w:pPr>
        <w:rPr>
          <w:lang w:val="en-US" w:eastAsia="x-none"/>
        </w:rPr>
      </w:pPr>
    </w:p>
    <w:p w14:paraId="2069F87F" w14:textId="6F3ED272" w:rsidR="004F6047" w:rsidRDefault="004F6047" w:rsidP="004F6047">
      <w:pPr>
        <w:jc w:val="both"/>
        <w:rPr>
          <w:rFonts w:ascii="Times New Roman" w:hAnsi="Times New Roman"/>
          <w:b/>
          <w:lang w:val="en-US"/>
        </w:rPr>
      </w:pPr>
      <w:r w:rsidRPr="00CB0981">
        <w:rPr>
          <w:rFonts w:ascii="Times New Roman" w:hAnsi="Times New Roman"/>
          <w:b/>
          <w:lang w:val="en-US"/>
        </w:rPr>
        <w:t xml:space="preserve">Proposal </w:t>
      </w:r>
      <w:r>
        <w:rPr>
          <w:rFonts w:ascii="Times New Roman" w:hAnsi="Times New Roman"/>
          <w:b/>
          <w:lang w:val="en-US"/>
        </w:rPr>
        <w:t>4</w:t>
      </w:r>
      <w:r w:rsidRPr="00CB0981">
        <w:rPr>
          <w:rFonts w:ascii="Times New Roman" w:hAnsi="Times New Roman"/>
          <w:b/>
          <w:lang w:val="en-US"/>
        </w:rPr>
        <w:t xml:space="preserve">: </w:t>
      </w:r>
      <w:r>
        <w:rPr>
          <w:rFonts w:ascii="Times New Roman" w:hAnsi="Times New Roman"/>
          <w:b/>
          <w:lang w:val="en-US"/>
        </w:rPr>
        <w:t>A</w:t>
      </w:r>
      <w:r w:rsidRPr="00CB0981">
        <w:rPr>
          <w:rFonts w:ascii="Times New Roman" w:hAnsi="Times New Roman"/>
          <w:b/>
          <w:lang w:val="en-US"/>
        </w:rPr>
        <w:t xml:space="preserve"> set of PRS resources represents a beam direction can be multiplexed in either time-domain and/or frequency-domain depending on the gNB capability.</w:t>
      </w:r>
    </w:p>
    <w:p w14:paraId="581C51E7" w14:textId="517EF9BC" w:rsidR="0021323E" w:rsidRDefault="0021323E" w:rsidP="004F6047">
      <w:pPr>
        <w:jc w:val="both"/>
        <w:rPr>
          <w:rFonts w:ascii="Times New Roman" w:hAnsi="Times New Roman"/>
          <w:b/>
          <w:lang w:val="en-US"/>
        </w:rPr>
      </w:pPr>
    </w:p>
    <w:p w14:paraId="0F3F93F1" w14:textId="1CA591A8" w:rsidR="0021323E" w:rsidRDefault="0021323E" w:rsidP="0021323E">
      <w:pPr>
        <w:pStyle w:val="Heading1"/>
        <w:numPr>
          <w:ilvl w:val="0"/>
          <w:numId w:val="9"/>
        </w:numPr>
      </w:pPr>
      <w:r w:rsidRPr="0021323E">
        <w:t xml:space="preserve">Uplink SRS Enhancements </w:t>
      </w:r>
    </w:p>
    <w:p w14:paraId="16D19F58" w14:textId="25699205" w:rsidR="003C0580" w:rsidRDefault="003C0580" w:rsidP="003C0580">
      <w:pPr>
        <w:jc w:val="both"/>
        <w:rPr>
          <w:rFonts w:ascii="Times New Roman" w:hAnsi="Times New Roman" w:cs="Times New Roman"/>
          <w:lang w:val="en-US"/>
        </w:rPr>
      </w:pPr>
      <w:r w:rsidRPr="001E53FB">
        <w:rPr>
          <w:rFonts w:ascii="Times New Roman" w:hAnsi="Times New Roman" w:cs="Times New Roman"/>
          <w:lang w:val="en-US"/>
        </w:rPr>
        <w:t xml:space="preserve">One of the most common uplink-based positioning in a cellular system (e.g. LTE) is known as UTDOA (Uplink Time Different of Arrival). Here the UE transmits reference signal (e.g. SRS), the signal is received by the base-station (e.g. eNB) and potentially in a dedicated location measurement unit (LMU). </w:t>
      </w:r>
      <w:r>
        <w:rPr>
          <w:rFonts w:ascii="Times New Roman" w:hAnsi="Times New Roman" w:cs="Times New Roman"/>
          <w:lang w:val="en-US"/>
        </w:rPr>
        <w:t xml:space="preserve">LMU can be collocated at the eNB. </w:t>
      </w:r>
      <w:r w:rsidRPr="001E53FB">
        <w:rPr>
          <w:rFonts w:ascii="Times New Roman" w:hAnsi="Times New Roman" w:cs="Times New Roman"/>
          <w:lang w:val="en-US"/>
        </w:rPr>
        <w:t xml:space="preserve">The </w:t>
      </w:r>
      <w:r>
        <w:rPr>
          <w:rFonts w:ascii="Times New Roman" w:hAnsi="Times New Roman" w:cs="Times New Roman"/>
          <w:lang w:val="en-US"/>
        </w:rPr>
        <w:t>gNB/LMU</w:t>
      </w:r>
      <w:r w:rsidRPr="001E53FB">
        <w:rPr>
          <w:rFonts w:ascii="Times New Roman" w:hAnsi="Times New Roman" w:cs="Times New Roman"/>
          <w:lang w:val="en-US"/>
        </w:rPr>
        <w:t xml:space="preserve"> estimates the time or arrival (ToA) and reports it to a location server (e.g. E-SMLC). E-SMLC requires at least 3 </w:t>
      </w:r>
      <w:r>
        <w:rPr>
          <w:rFonts w:ascii="Times New Roman" w:hAnsi="Times New Roman" w:cs="Times New Roman"/>
          <w:lang w:val="en-US"/>
        </w:rPr>
        <w:t>gNB/</w:t>
      </w:r>
      <w:r w:rsidRPr="001E53FB">
        <w:rPr>
          <w:rFonts w:ascii="Times New Roman" w:hAnsi="Times New Roman" w:cs="Times New Roman"/>
          <w:lang w:val="en-US"/>
        </w:rPr>
        <w:t>LMUs provides ToA in order to estimate UE position using trilateration, or multilateration (if at least 3 base-stations are used for measurements).</w:t>
      </w:r>
    </w:p>
    <w:p w14:paraId="2EDC430A" w14:textId="59D9BE15" w:rsidR="003C0580" w:rsidRPr="00763E79" w:rsidRDefault="003C0580" w:rsidP="003C0580">
      <w:pPr>
        <w:jc w:val="both"/>
        <w:rPr>
          <w:lang w:val="en-US"/>
        </w:rPr>
      </w:pPr>
    </w:p>
    <w:p w14:paraId="5E806437" w14:textId="42875823" w:rsidR="00B4345B" w:rsidRPr="001E53FB" w:rsidRDefault="00B4345B" w:rsidP="00B4345B">
      <w:pPr>
        <w:jc w:val="both"/>
        <w:rPr>
          <w:rFonts w:ascii="Times New Roman" w:hAnsi="Times New Roman" w:cs="Times New Roman"/>
          <w:lang w:val="en-US"/>
        </w:rPr>
      </w:pPr>
      <w:r w:rsidRPr="001E53FB">
        <w:rPr>
          <w:rFonts w:ascii="Times New Roman" w:hAnsi="Times New Roman" w:cs="Times New Roman"/>
          <w:lang w:val="en-US"/>
        </w:rPr>
        <w:t xml:space="preserve">It is known that in 5G NR, especially in mmWave frequency (FR2 frequency band), both gNB and UE use a directional (narrow) beam. Typically, the UE and its serving gNB </w:t>
      </w:r>
      <w:r>
        <w:rPr>
          <w:rFonts w:ascii="Times New Roman" w:hAnsi="Times New Roman" w:cs="Times New Roman"/>
          <w:lang w:val="en-US"/>
        </w:rPr>
        <w:t>could</w:t>
      </w:r>
      <w:r w:rsidRPr="001E53FB">
        <w:rPr>
          <w:rFonts w:ascii="Times New Roman" w:hAnsi="Times New Roman" w:cs="Times New Roman"/>
          <w:lang w:val="en-US"/>
        </w:rPr>
        <w:t xml:space="preserve"> maintain a proper beam direction. With the angular information it is possible to use triangulation and improve the accuracy. However, the 5G NR specification has not defined the controlling of neighbor gNB Rx beam for SRS reception of a selected UE.</w:t>
      </w:r>
      <w:r w:rsidR="00F200C4">
        <w:rPr>
          <w:rFonts w:ascii="Times New Roman" w:hAnsi="Times New Roman" w:cs="Times New Roman"/>
          <w:lang w:val="en-US"/>
        </w:rPr>
        <w:t xml:space="preserve"> </w:t>
      </w:r>
      <w:r w:rsidR="006B75E5">
        <w:rPr>
          <w:rFonts w:ascii="Times New Roman" w:hAnsi="Times New Roman" w:cs="Times New Roman"/>
          <w:lang w:val="en-US"/>
        </w:rPr>
        <w:t xml:space="preserve">Thus, the </w:t>
      </w:r>
      <w:r w:rsidRPr="001E53FB">
        <w:rPr>
          <w:rFonts w:ascii="Times New Roman" w:hAnsi="Times New Roman" w:cs="Times New Roman"/>
          <w:lang w:val="en-US"/>
        </w:rPr>
        <w:t xml:space="preserve">neighbor gNBs </w:t>
      </w:r>
      <w:r w:rsidR="006B75E5">
        <w:rPr>
          <w:rFonts w:ascii="Times New Roman" w:hAnsi="Times New Roman" w:cs="Times New Roman"/>
          <w:lang w:val="en-US"/>
        </w:rPr>
        <w:t>may not be able to perform positioning measurement. Furthermore</w:t>
      </w:r>
      <w:r w:rsidRPr="001E53FB">
        <w:rPr>
          <w:rFonts w:ascii="Times New Roman" w:hAnsi="Times New Roman" w:cs="Times New Roman"/>
          <w:lang w:val="en-US"/>
        </w:rPr>
        <w:t>, UTDOA with triangulation may not be performed at LS</w:t>
      </w:r>
      <w:r w:rsidR="006B75E5">
        <w:rPr>
          <w:rFonts w:ascii="Times New Roman" w:hAnsi="Times New Roman" w:cs="Times New Roman"/>
          <w:lang w:val="en-US"/>
        </w:rPr>
        <w:t xml:space="preserve"> as the LS may only receive the positioning measurement from the serving gNB</w:t>
      </w:r>
      <w:r w:rsidRPr="001E53FB">
        <w:rPr>
          <w:rFonts w:ascii="Times New Roman" w:hAnsi="Times New Roman" w:cs="Times New Roman"/>
          <w:lang w:val="en-US"/>
        </w:rPr>
        <w:t>.</w:t>
      </w:r>
      <w:r>
        <w:rPr>
          <w:rFonts w:ascii="Times New Roman" w:hAnsi="Times New Roman" w:cs="Times New Roman"/>
          <w:lang w:val="en-US"/>
        </w:rPr>
        <w:t xml:space="preserve"> In FR1, the UE may be equipped with an omnidirectional antenna and thus the beam-alignment requirement may not be as stringent as in FR2. However, the gNB may still be equipped with directional antenna. Thus, the beam coordination in NR FR1 may still be required.</w:t>
      </w:r>
    </w:p>
    <w:p w14:paraId="1C6EEA8B" w14:textId="77777777" w:rsidR="004F6047" w:rsidRDefault="004F6047" w:rsidP="004F6047">
      <w:pPr>
        <w:rPr>
          <w:lang w:val="en-US" w:eastAsia="x-none"/>
        </w:rPr>
      </w:pPr>
    </w:p>
    <w:p w14:paraId="66289822" w14:textId="77777777" w:rsidR="004F6047" w:rsidRDefault="004F6047" w:rsidP="004F6047">
      <w:pPr>
        <w:jc w:val="both"/>
        <w:rPr>
          <w:rFonts w:ascii="Times New Roman" w:hAnsi="Times New Roman"/>
          <w:b/>
          <w:lang w:val="en-US"/>
        </w:rPr>
      </w:pPr>
      <w:r w:rsidRPr="00015FBE">
        <w:rPr>
          <w:rFonts w:ascii="Times New Roman" w:hAnsi="Times New Roman"/>
          <w:b/>
          <w:lang w:val="en-US"/>
        </w:rPr>
        <w:t xml:space="preserve">Observation 1: Beam coordination between UE transmit beam and </w:t>
      </w:r>
      <w:r>
        <w:rPr>
          <w:rFonts w:ascii="Times New Roman" w:hAnsi="Times New Roman"/>
          <w:b/>
          <w:lang w:val="en-US"/>
        </w:rPr>
        <w:t xml:space="preserve">one or more </w:t>
      </w:r>
      <w:r w:rsidRPr="00015FBE">
        <w:rPr>
          <w:rFonts w:ascii="Times New Roman" w:hAnsi="Times New Roman"/>
          <w:b/>
          <w:lang w:val="en-US"/>
        </w:rPr>
        <w:t xml:space="preserve">gNB/LMU(s) receive beam is essential in uplink-based NR positioning. </w:t>
      </w:r>
    </w:p>
    <w:p w14:paraId="3E612EB0" w14:textId="6D41A6E9" w:rsidR="004F6047" w:rsidRDefault="004F6047" w:rsidP="004F6047">
      <w:pPr>
        <w:jc w:val="both"/>
        <w:rPr>
          <w:rFonts w:ascii="Times New Roman" w:hAnsi="Times New Roman"/>
          <w:b/>
          <w:lang w:val="en-US"/>
        </w:rPr>
      </w:pPr>
    </w:p>
    <w:p w14:paraId="25F5408D" w14:textId="7F8F4AFE" w:rsidR="003B6458" w:rsidRDefault="006B75E5" w:rsidP="00F200C4">
      <w:pPr>
        <w:jc w:val="both"/>
        <w:rPr>
          <w:rFonts w:ascii="Times New Roman" w:hAnsi="Times New Roman" w:cs="Times New Roman"/>
          <w:lang w:val="en-US"/>
        </w:rPr>
      </w:pPr>
      <w:r>
        <w:rPr>
          <w:rFonts w:ascii="Times New Roman" w:hAnsi="Times New Roman" w:cs="Times New Roman"/>
          <w:lang w:val="en-US"/>
        </w:rPr>
        <w:t>The beam coordination for uplink</w:t>
      </w:r>
      <w:r w:rsidR="00DD4DFE">
        <w:rPr>
          <w:rFonts w:ascii="Times New Roman" w:hAnsi="Times New Roman" w:cs="Times New Roman"/>
          <w:lang w:val="en-US"/>
        </w:rPr>
        <w:t>-</w:t>
      </w:r>
      <w:r>
        <w:rPr>
          <w:rFonts w:ascii="Times New Roman" w:hAnsi="Times New Roman" w:cs="Times New Roman"/>
          <w:lang w:val="en-US"/>
        </w:rPr>
        <w:t xml:space="preserve">based positioning can be facilitated based on the </w:t>
      </w:r>
      <w:r w:rsidR="003B6458">
        <w:rPr>
          <w:rFonts w:ascii="Times New Roman" w:hAnsi="Times New Roman" w:cs="Times New Roman"/>
          <w:lang w:val="en-US"/>
        </w:rPr>
        <w:t xml:space="preserve">downlink measurement </w:t>
      </w:r>
      <w:r w:rsidR="00F1150F">
        <w:rPr>
          <w:rFonts w:ascii="Times New Roman" w:hAnsi="Times New Roman" w:cs="Times New Roman"/>
          <w:lang w:val="en-US"/>
        </w:rPr>
        <w:t>operation at</w:t>
      </w:r>
      <w:r w:rsidR="003B6458">
        <w:rPr>
          <w:rFonts w:ascii="Times New Roman" w:hAnsi="Times New Roman" w:cs="Times New Roman"/>
          <w:lang w:val="en-US"/>
        </w:rPr>
        <w:t xml:space="preserve"> the UE. </w:t>
      </w:r>
      <w:r w:rsidR="00F200C4">
        <w:rPr>
          <w:rFonts w:ascii="Times New Roman" w:hAnsi="Times New Roman" w:cs="Times New Roman"/>
          <w:lang w:val="en-US"/>
        </w:rPr>
        <w:t xml:space="preserve">NR downlink measurement mechanism has been </w:t>
      </w:r>
      <w:r w:rsidR="00F200C4">
        <w:rPr>
          <w:rFonts w:ascii="Times New Roman" w:hAnsi="Times New Roman" w:cs="Times New Roman"/>
          <w:lang w:val="en-US"/>
        </w:rPr>
        <w:lastRenderedPageBreak/>
        <w:t xml:space="preserve">established/defined in NR rel.15. It is typically performed by the UE to measure </w:t>
      </w:r>
      <w:r w:rsidR="004F6714">
        <w:rPr>
          <w:rFonts w:ascii="Times New Roman" w:hAnsi="Times New Roman" w:cs="Times New Roman"/>
          <w:lang w:val="en-US"/>
        </w:rPr>
        <w:t xml:space="preserve">mainly </w:t>
      </w:r>
      <w:r w:rsidR="00F200C4">
        <w:rPr>
          <w:rFonts w:ascii="Times New Roman" w:hAnsi="Times New Roman" w:cs="Times New Roman"/>
          <w:lang w:val="en-US"/>
        </w:rPr>
        <w:t xml:space="preserve">the channel quality (e.g. RSRP) of serving gNB. </w:t>
      </w:r>
      <w:r w:rsidR="003B6458">
        <w:rPr>
          <w:rFonts w:ascii="Times New Roman" w:hAnsi="Times New Roman" w:cs="Times New Roman"/>
          <w:lang w:val="en-US"/>
        </w:rPr>
        <w:t xml:space="preserve">The RSRP measurement of neighbor cell is </w:t>
      </w:r>
      <w:r w:rsidR="00DD4DFE">
        <w:rPr>
          <w:rFonts w:ascii="Times New Roman" w:hAnsi="Times New Roman" w:cs="Times New Roman"/>
          <w:lang w:val="en-US"/>
        </w:rPr>
        <w:t xml:space="preserve">only </w:t>
      </w:r>
      <w:r w:rsidR="003B6458">
        <w:rPr>
          <w:rFonts w:ascii="Times New Roman" w:hAnsi="Times New Roman" w:cs="Times New Roman"/>
          <w:lang w:val="en-US"/>
        </w:rPr>
        <w:t xml:space="preserve">performed if the RSRP measurement of serving cell is deteriorated. </w:t>
      </w:r>
      <w:r w:rsidR="00F1150F">
        <w:rPr>
          <w:rFonts w:ascii="Times New Roman" w:hAnsi="Times New Roman" w:cs="Times New Roman"/>
          <w:lang w:val="en-US"/>
        </w:rPr>
        <w:t xml:space="preserve">For positioning purpose, the UE needs to perform measurement based on the received downlink reference signals from multiple gNBs. This measurement may affect the uplink SRS configuration, such as SRS transmit power. In case the UE needs to reach at least 3 gNBs, the maximum transmit power can be based on the selected gNB where the measured RSRP is as the third-largest according to the list of measured RSRP values from </w:t>
      </w:r>
      <w:r w:rsidR="00BC5211">
        <w:rPr>
          <w:rFonts w:ascii="Times New Roman" w:hAnsi="Times New Roman" w:cs="Times New Roman"/>
          <w:lang w:val="en-US"/>
        </w:rPr>
        <w:t>the neighbor gNBs</w:t>
      </w:r>
      <w:r w:rsidR="00F1150F">
        <w:rPr>
          <w:rFonts w:ascii="Times New Roman" w:hAnsi="Times New Roman" w:cs="Times New Roman"/>
          <w:lang w:val="en-US"/>
        </w:rPr>
        <w:t xml:space="preserve">.  </w:t>
      </w:r>
    </w:p>
    <w:p w14:paraId="1B3FD71D" w14:textId="77777777" w:rsidR="003B6458" w:rsidRDefault="003B6458" w:rsidP="00F200C4">
      <w:pPr>
        <w:jc w:val="both"/>
        <w:rPr>
          <w:rFonts w:ascii="Times New Roman" w:hAnsi="Times New Roman" w:cs="Times New Roman"/>
          <w:lang w:val="en-US"/>
        </w:rPr>
      </w:pPr>
    </w:p>
    <w:p w14:paraId="3078D0C0" w14:textId="4C6DEA97" w:rsidR="00DD4DFE" w:rsidRPr="00DD4DFE" w:rsidRDefault="00DD4DFE" w:rsidP="00F200C4">
      <w:pPr>
        <w:jc w:val="both"/>
        <w:rPr>
          <w:rFonts w:ascii="Times New Roman" w:hAnsi="Times New Roman"/>
          <w:b/>
          <w:lang w:val="en-US"/>
        </w:rPr>
      </w:pPr>
      <w:r w:rsidRPr="000106C7">
        <w:rPr>
          <w:rFonts w:ascii="Times New Roman" w:hAnsi="Times New Roman"/>
          <w:b/>
          <w:lang w:val="en-US"/>
        </w:rPr>
        <w:t xml:space="preserve">Proposal </w:t>
      </w:r>
      <w:r>
        <w:rPr>
          <w:rFonts w:ascii="Times New Roman" w:hAnsi="Times New Roman"/>
          <w:b/>
          <w:lang w:val="en-US"/>
        </w:rPr>
        <w:t>5</w:t>
      </w:r>
      <w:r w:rsidRPr="000106C7">
        <w:rPr>
          <w:rFonts w:ascii="Times New Roman" w:hAnsi="Times New Roman"/>
          <w:b/>
          <w:lang w:val="en-US"/>
        </w:rPr>
        <w:t xml:space="preserve">: </w:t>
      </w:r>
      <w:r>
        <w:rPr>
          <w:rFonts w:ascii="Times New Roman" w:hAnsi="Times New Roman"/>
          <w:b/>
          <w:lang w:val="en-US"/>
        </w:rPr>
        <w:t xml:space="preserve">The transmit power of uplink positioning reference signal (e.g. SRS) is determined based on the </w:t>
      </w:r>
      <w:r w:rsidRPr="000106C7">
        <w:rPr>
          <w:rFonts w:ascii="Times New Roman" w:hAnsi="Times New Roman"/>
          <w:b/>
          <w:lang w:val="en-US"/>
        </w:rPr>
        <w:t>downlink measurement information of one or more gNBs</w:t>
      </w:r>
      <w:r>
        <w:rPr>
          <w:rFonts w:ascii="Times New Roman" w:hAnsi="Times New Roman"/>
          <w:b/>
          <w:lang w:val="en-US"/>
        </w:rPr>
        <w:t>.</w:t>
      </w:r>
    </w:p>
    <w:p w14:paraId="30148D68" w14:textId="77777777" w:rsidR="00DD4DFE" w:rsidRDefault="00DD4DFE" w:rsidP="00F200C4">
      <w:pPr>
        <w:jc w:val="both"/>
        <w:rPr>
          <w:rFonts w:ascii="Times New Roman" w:hAnsi="Times New Roman" w:cs="Times New Roman"/>
          <w:lang w:val="en-US"/>
        </w:rPr>
      </w:pPr>
    </w:p>
    <w:p w14:paraId="269B56CE" w14:textId="314C9613" w:rsidR="00F200C4" w:rsidRDefault="00F200C4" w:rsidP="00F200C4">
      <w:pPr>
        <w:jc w:val="both"/>
        <w:rPr>
          <w:rFonts w:ascii="Times New Roman" w:hAnsi="Times New Roman" w:cs="Times New Roman"/>
          <w:lang w:val="en-US"/>
        </w:rPr>
      </w:pPr>
      <w:r>
        <w:rPr>
          <w:rFonts w:ascii="Times New Roman" w:hAnsi="Times New Roman" w:cs="Times New Roman"/>
          <w:lang w:val="en-US"/>
        </w:rPr>
        <w:t xml:space="preserve">The UE measures RSRP from each surrounding gNBs within a predefined interval and duration. Moreover, the UE can also collect information on the best gNB transmit beam. Based on the downlink measurement in NR rel.15, the UE is basically has collected information related to the surrounding cells, such as channel quality and beam direction. Furthermore, this information can be used by the UE </w:t>
      </w:r>
      <w:r w:rsidR="00521DB8">
        <w:rPr>
          <w:rFonts w:ascii="Times New Roman" w:hAnsi="Times New Roman" w:cs="Times New Roman"/>
          <w:lang w:val="en-US"/>
        </w:rPr>
        <w:t>with minimum</w:t>
      </w:r>
      <w:r>
        <w:rPr>
          <w:rFonts w:ascii="Times New Roman" w:hAnsi="Times New Roman" w:cs="Times New Roman"/>
          <w:lang w:val="en-US"/>
        </w:rPr>
        <w:t xml:space="preserve"> effort for the uplink-based positioning, particularly for beam coordination purpose.</w:t>
      </w:r>
      <w:r w:rsidR="00521DB8">
        <w:rPr>
          <w:rFonts w:ascii="Times New Roman" w:hAnsi="Times New Roman" w:cs="Times New Roman"/>
          <w:lang w:val="en-US"/>
        </w:rPr>
        <w:t xml:space="preserve"> The only additional effort is the UE transmits the measurement report in preparation for configuring the UTDOA positioning.</w:t>
      </w:r>
    </w:p>
    <w:p w14:paraId="5454ABC9" w14:textId="77777777" w:rsidR="004F6047" w:rsidRDefault="004F6047" w:rsidP="004F6047">
      <w:pPr>
        <w:rPr>
          <w:lang w:val="en-US" w:eastAsia="x-none"/>
        </w:rPr>
      </w:pPr>
    </w:p>
    <w:p w14:paraId="4F4F22B9" w14:textId="5CA48B43" w:rsidR="004F6047" w:rsidRDefault="004F6047" w:rsidP="004F6047">
      <w:pPr>
        <w:jc w:val="both"/>
        <w:rPr>
          <w:rFonts w:ascii="Times New Roman" w:hAnsi="Times New Roman"/>
          <w:b/>
          <w:lang w:val="en-US"/>
        </w:rPr>
      </w:pPr>
      <w:r>
        <w:rPr>
          <w:rFonts w:ascii="Times New Roman" w:hAnsi="Times New Roman"/>
          <w:b/>
          <w:lang w:val="en-US"/>
        </w:rPr>
        <w:t xml:space="preserve">Proposal 6: The uplink positioning reference signal (e.g. SRS) </w:t>
      </w:r>
      <w:r w:rsidR="00BC5211">
        <w:rPr>
          <w:rFonts w:ascii="Times New Roman" w:hAnsi="Times New Roman"/>
          <w:b/>
          <w:lang w:val="en-US"/>
        </w:rPr>
        <w:t xml:space="preserve">beam </w:t>
      </w:r>
      <w:r>
        <w:rPr>
          <w:rFonts w:ascii="Times New Roman" w:hAnsi="Times New Roman"/>
          <w:b/>
          <w:lang w:val="en-US"/>
        </w:rPr>
        <w:t>configuration are determined based on the UE reports on selected downlink measurement information.</w:t>
      </w:r>
    </w:p>
    <w:p w14:paraId="1DCDC09D" w14:textId="796311A9" w:rsidR="004F6047" w:rsidRDefault="004F6047" w:rsidP="00EE4940">
      <w:pPr>
        <w:jc w:val="both"/>
        <w:rPr>
          <w:rFonts w:ascii="Times New Roman" w:hAnsi="Times New Roman" w:cs="Times New Roman"/>
          <w:lang w:val="en-US"/>
        </w:rPr>
      </w:pPr>
    </w:p>
    <w:p w14:paraId="68A97D4C" w14:textId="77777777" w:rsidR="004F6047" w:rsidRDefault="004F6047"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7AE8569A" w:rsidR="00361081"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w:t>
      </w:r>
      <w:r w:rsidR="00BC5211" w:rsidRPr="00BC5211">
        <w:rPr>
          <w:rFonts w:ascii="Times New Roman" w:hAnsi="Times New Roman" w:cs="Times New Roman"/>
          <w:lang w:val="en-US"/>
        </w:rPr>
        <w:t>DL and UL reference signals for NR positioning</w:t>
      </w:r>
      <w:r w:rsidR="00BC5211">
        <w:rPr>
          <w:rFonts w:ascii="Times New Roman" w:hAnsi="Times New Roman" w:cs="Times New Roman"/>
          <w:lang w:val="en-US"/>
        </w:rPr>
        <w:t>. For the DL reference signals, we have made the following proposals</w:t>
      </w:r>
      <w:r w:rsidRPr="003A7BC6">
        <w:rPr>
          <w:rFonts w:ascii="Times New Roman" w:hAnsi="Times New Roman" w:cs="Times New Roman"/>
          <w:lang w:val="en-US"/>
        </w:rPr>
        <w:t>:</w:t>
      </w:r>
    </w:p>
    <w:p w14:paraId="058AA779" w14:textId="0ACB6100" w:rsidR="000F4BDF" w:rsidRDefault="000F4BDF" w:rsidP="00936920">
      <w:pPr>
        <w:jc w:val="both"/>
        <w:rPr>
          <w:rFonts w:ascii="Times New Roman" w:hAnsi="Times New Roman" w:cs="Times New Roman"/>
          <w:lang w:val="en-US"/>
        </w:rPr>
      </w:pPr>
    </w:p>
    <w:p w14:paraId="5254F613" w14:textId="77777777" w:rsidR="00BC5211" w:rsidRPr="004F6047" w:rsidRDefault="00BC5211" w:rsidP="00BC5211">
      <w:pPr>
        <w:rPr>
          <w:rFonts w:ascii="Times New Roman" w:hAnsi="Times New Roman"/>
          <w:b/>
          <w:lang w:val="en-US"/>
        </w:rPr>
      </w:pPr>
      <w:r>
        <w:rPr>
          <w:rFonts w:ascii="Times New Roman" w:hAnsi="Times New Roman"/>
          <w:b/>
          <w:lang w:val="en-US"/>
        </w:rPr>
        <w:t xml:space="preserve">Proposal 1: </w:t>
      </w:r>
      <w:r w:rsidRPr="00CB0981">
        <w:rPr>
          <w:rFonts w:ascii="Times New Roman" w:hAnsi="Times New Roman"/>
          <w:b/>
          <w:lang w:val="en-US"/>
        </w:rPr>
        <w:t xml:space="preserve">Strive to re-using some of the PRS properties in LTE, such as PRS sequence with a length-31 gold sequence, </w:t>
      </w:r>
      <w:r>
        <w:rPr>
          <w:rFonts w:ascii="Times New Roman" w:hAnsi="Times New Roman"/>
          <w:b/>
          <w:lang w:val="en-US"/>
        </w:rPr>
        <w:t xml:space="preserve">PRS </w:t>
      </w:r>
      <w:r w:rsidRPr="00CB0981">
        <w:rPr>
          <w:rFonts w:ascii="Times New Roman" w:hAnsi="Times New Roman"/>
          <w:b/>
          <w:lang w:val="en-US"/>
        </w:rPr>
        <w:t>muting operation, PRS occasions.</w:t>
      </w:r>
    </w:p>
    <w:p w14:paraId="3754FC04" w14:textId="77777777" w:rsidR="00BC5211" w:rsidRDefault="00BC5211" w:rsidP="00936920">
      <w:pPr>
        <w:jc w:val="both"/>
        <w:rPr>
          <w:rFonts w:ascii="Times New Roman" w:hAnsi="Times New Roman" w:cs="Times New Roman"/>
          <w:lang w:val="en-US"/>
        </w:rPr>
      </w:pPr>
    </w:p>
    <w:p w14:paraId="2886965E" w14:textId="055502D0" w:rsidR="00BC5211" w:rsidRPr="00161782" w:rsidRDefault="00BC5211" w:rsidP="00BC5211">
      <w:pPr>
        <w:rPr>
          <w:rFonts w:ascii="Times New Roman" w:hAnsi="Times New Roman" w:cs="Times New Roman"/>
          <w:b/>
          <w:lang w:val="en-US"/>
        </w:rPr>
      </w:pPr>
      <w:r w:rsidRPr="00161782">
        <w:rPr>
          <w:rFonts w:ascii="Times New Roman" w:hAnsi="Times New Roman" w:cs="Times New Roman"/>
          <w:b/>
          <w:lang w:val="en-US"/>
        </w:rPr>
        <w:t xml:space="preserve">Proposal </w:t>
      </w:r>
      <w:r>
        <w:rPr>
          <w:rFonts w:ascii="Times New Roman" w:hAnsi="Times New Roman" w:cs="Times New Roman"/>
          <w:b/>
          <w:lang w:val="en-US"/>
        </w:rPr>
        <w:t>2</w:t>
      </w:r>
      <w:r w:rsidRPr="00161782">
        <w:rPr>
          <w:rFonts w:ascii="Times New Roman" w:hAnsi="Times New Roman" w:cs="Times New Roman"/>
          <w:b/>
          <w:lang w:val="en-US"/>
        </w:rPr>
        <w:t xml:space="preserve">: </w:t>
      </w:r>
      <w:r w:rsidR="00AC228E">
        <w:rPr>
          <w:rFonts w:ascii="Times New Roman" w:hAnsi="Times New Roman" w:cs="Times New Roman"/>
          <w:b/>
          <w:lang w:val="en-US"/>
        </w:rPr>
        <w:t xml:space="preserve">The </w:t>
      </w:r>
      <w:r w:rsidRPr="00161782">
        <w:rPr>
          <w:rFonts w:ascii="Times New Roman" w:hAnsi="Times New Roman" w:cs="Times New Roman"/>
          <w:b/>
          <w:lang w:val="en-US"/>
        </w:rPr>
        <w:t xml:space="preserve">NR DL PRS resources </w:t>
      </w:r>
      <w:r w:rsidR="00AC228E">
        <w:rPr>
          <w:rFonts w:ascii="Times New Roman" w:hAnsi="Times New Roman" w:cs="Times New Roman"/>
          <w:b/>
          <w:lang w:val="en-US"/>
        </w:rPr>
        <w:t xml:space="preserve">configuration </w:t>
      </w:r>
      <w:r>
        <w:rPr>
          <w:rFonts w:ascii="Times New Roman" w:hAnsi="Times New Roman" w:cs="Times New Roman"/>
          <w:b/>
          <w:lang w:val="en-US"/>
        </w:rPr>
        <w:t xml:space="preserve">(e.g. in one or multiple slot) </w:t>
      </w:r>
      <w:r w:rsidRPr="00161782">
        <w:rPr>
          <w:rFonts w:ascii="Times New Roman" w:hAnsi="Times New Roman" w:cs="Times New Roman"/>
          <w:b/>
          <w:lang w:val="en-US"/>
        </w:rPr>
        <w:t>is designed to accommodate multi-beam transmission (e.g. beam-sweeping) from one or more gNBs.</w:t>
      </w:r>
    </w:p>
    <w:p w14:paraId="1ECEC49A" w14:textId="0DDD23E2" w:rsidR="00BC5211" w:rsidRDefault="00BC5211" w:rsidP="00936920">
      <w:pPr>
        <w:jc w:val="both"/>
        <w:rPr>
          <w:rFonts w:ascii="Times New Roman" w:hAnsi="Times New Roman" w:cs="Times New Roman"/>
          <w:lang w:val="en-US"/>
        </w:rPr>
      </w:pPr>
    </w:p>
    <w:p w14:paraId="2F2B7D36" w14:textId="77777777" w:rsidR="00BC5211" w:rsidRPr="00CB0981" w:rsidRDefault="00BC5211" w:rsidP="00BC5211">
      <w:pPr>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3</w:t>
      </w:r>
      <w:r w:rsidRPr="00CB0981">
        <w:rPr>
          <w:rFonts w:ascii="Times New Roman" w:hAnsi="Times New Roman" w:cs="Times New Roman"/>
          <w:b/>
          <w:lang w:val="en-US"/>
        </w:rPr>
        <w:t xml:space="preserve">: </w:t>
      </w:r>
      <w:r>
        <w:rPr>
          <w:rFonts w:ascii="Times New Roman" w:hAnsi="Times New Roman" w:cs="Times New Roman"/>
          <w:b/>
          <w:lang w:val="en-US"/>
        </w:rPr>
        <w:t>A</w:t>
      </w:r>
      <w:r w:rsidRPr="00CB0981">
        <w:rPr>
          <w:rFonts w:ascii="Times New Roman" w:hAnsi="Times New Roman" w:cs="Times New Roman"/>
          <w:b/>
          <w:lang w:val="en-US"/>
        </w:rPr>
        <w:t xml:space="preserve"> set of PRS resources represent a beam direction of PRS transmission. </w:t>
      </w:r>
    </w:p>
    <w:p w14:paraId="77B65277" w14:textId="77777777" w:rsidR="00BC5211" w:rsidRDefault="00BC5211" w:rsidP="00936920">
      <w:pPr>
        <w:jc w:val="both"/>
        <w:rPr>
          <w:rFonts w:ascii="Times New Roman" w:hAnsi="Times New Roman" w:cs="Times New Roman"/>
          <w:lang w:val="en-US"/>
        </w:rPr>
      </w:pPr>
    </w:p>
    <w:p w14:paraId="6105E9A7" w14:textId="77777777" w:rsidR="00BC5211" w:rsidRDefault="00BC5211" w:rsidP="00BC5211">
      <w:pPr>
        <w:jc w:val="both"/>
        <w:rPr>
          <w:rFonts w:ascii="Times New Roman" w:hAnsi="Times New Roman"/>
          <w:b/>
          <w:lang w:val="en-US"/>
        </w:rPr>
      </w:pPr>
      <w:r w:rsidRPr="00CB0981">
        <w:rPr>
          <w:rFonts w:ascii="Times New Roman" w:hAnsi="Times New Roman"/>
          <w:b/>
          <w:lang w:val="en-US"/>
        </w:rPr>
        <w:t xml:space="preserve">Proposal </w:t>
      </w:r>
      <w:r>
        <w:rPr>
          <w:rFonts w:ascii="Times New Roman" w:hAnsi="Times New Roman"/>
          <w:b/>
          <w:lang w:val="en-US"/>
        </w:rPr>
        <w:t>4</w:t>
      </w:r>
      <w:r w:rsidRPr="00CB0981">
        <w:rPr>
          <w:rFonts w:ascii="Times New Roman" w:hAnsi="Times New Roman"/>
          <w:b/>
          <w:lang w:val="en-US"/>
        </w:rPr>
        <w:t xml:space="preserve">: </w:t>
      </w:r>
      <w:r>
        <w:rPr>
          <w:rFonts w:ascii="Times New Roman" w:hAnsi="Times New Roman"/>
          <w:b/>
          <w:lang w:val="en-US"/>
        </w:rPr>
        <w:t>A</w:t>
      </w:r>
      <w:r w:rsidRPr="00CB0981">
        <w:rPr>
          <w:rFonts w:ascii="Times New Roman" w:hAnsi="Times New Roman"/>
          <w:b/>
          <w:lang w:val="en-US"/>
        </w:rPr>
        <w:t xml:space="preserve"> set of PRS resources represents a beam direction can be multiplexed in either time-domain and/or frequency-domain depending on the gNB capability.</w:t>
      </w:r>
    </w:p>
    <w:p w14:paraId="0D7873FA" w14:textId="77777777" w:rsidR="00BC5211" w:rsidRDefault="00BC5211" w:rsidP="00936920">
      <w:pPr>
        <w:jc w:val="both"/>
        <w:rPr>
          <w:rFonts w:ascii="Times New Roman" w:hAnsi="Times New Roman" w:cs="Times New Roman"/>
          <w:lang w:val="en-US"/>
        </w:rPr>
      </w:pPr>
    </w:p>
    <w:p w14:paraId="02B37D47" w14:textId="2BAF2659" w:rsidR="00BC5211" w:rsidRDefault="00BC5211" w:rsidP="00936920">
      <w:pPr>
        <w:jc w:val="both"/>
        <w:rPr>
          <w:rFonts w:ascii="Times New Roman" w:hAnsi="Times New Roman" w:cs="Times New Roman"/>
          <w:lang w:val="en-US"/>
        </w:rPr>
      </w:pPr>
      <w:r>
        <w:rPr>
          <w:rFonts w:ascii="Times New Roman" w:hAnsi="Times New Roman" w:cs="Times New Roman"/>
          <w:lang w:val="en-US"/>
        </w:rPr>
        <w:t>The observation/proposals for the uplink reference signals:</w:t>
      </w:r>
    </w:p>
    <w:p w14:paraId="795EEFB5" w14:textId="77777777" w:rsidR="00BC5211" w:rsidRDefault="00BC5211" w:rsidP="00936920">
      <w:pPr>
        <w:jc w:val="both"/>
        <w:rPr>
          <w:rFonts w:ascii="Times New Roman" w:hAnsi="Times New Roman" w:cs="Times New Roman"/>
          <w:lang w:val="en-US"/>
        </w:rPr>
      </w:pPr>
    </w:p>
    <w:p w14:paraId="1547AD2E" w14:textId="77777777" w:rsidR="00BC5211" w:rsidRDefault="00BC5211" w:rsidP="00BC5211">
      <w:pPr>
        <w:jc w:val="both"/>
        <w:rPr>
          <w:rFonts w:ascii="Times New Roman" w:hAnsi="Times New Roman"/>
          <w:b/>
          <w:lang w:val="en-US"/>
        </w:rPr>
      </w:pPr>
      <w:r w:rsidRPr="00015FBE">
        <w:rPr>
          <w:rFonts w:ascii="Times New Roman" w:hAnsi="Times New Roman"/>
          <w:b/>
          <w:lang w:val="en-US"/>
        </w:rPr>
        <w:t xml:space="preserve">Observation 1: Beam coordination between UE transmit beam and </w:t>
      </w:r>
      <w:r>
        <w:rPr>
          <w:rFonts w:ascii="Times New Roman" w:hAnsi="Times New Roman"/>
          <w:b/>
          <w:lang w:val="en-US"/>
        </w:rPr>
        <w:t xml:space="preserve">one or more </w:t>
      </w:r>
      <w:r w:rsidRPr="00015FBE">
        <w:rPr>
          <w:rFonts w:ascii="Times New Roman" w:hAnsi="Times New Roman"/>
          <w:b/>
          <w:lang w:val="en-US"/>
        </w:rPr>
        <w:t xml:space="preserve">gNB/LMU(s) receive beam is essential in uplink-based NR positioning. </w:t>
      </w:r>
    </w:p>
    <w:p w14:paraId="2ECD4E75" w14:textId="77777777" w:rsidR="00BC5211" w:rsidRDefault="00BC5211" w:rsidP="00936920">
      <w:pPr>
        <w:jc w:val="both"/>
        <w:rPr>
          <w:rFonts w:ascii="Times New Roman" w:hAnsi="Times New Roman" w:cs="Times New Roman"/>
          <w:lang w:val="en-US"/>
        </w:rPr>
      </w:pPr>
    </w:p>
    <w:p w14:paraId="3380C7DD" w14:textId="77777777" w:rsidR="00BC5211" w:rsidRPr="00DD4DFE" w:rsidRDefault="00BC5211" w:rsidP="00BC5211">
      <w:pPr>
        <w:jc w:val="both"/>
        <w:rPr>
          <w:rFonts w:ascii="Times New Roman" w:hAnsi="Times New Roman"/>
          <w:b/>
          <w:lang w:val="en-US"/>
        </w:rPr>
      </w:pPr>
      <w:r w:rsidRPr="000106C7">
        <w:rPr>
          <w:rFonts w:ascii="Times New Roman" w:hAnsi="Times New Roman"/>
          <w:b/>
          <w:lang w:val="en-US"/>
        </w:rPr>
        <w:t xml:space="preserve">Proposal </w:t>
      </w:r>
      <w:r>
        <w:rPr>
          <w:rFonts w:ascii="Times New Roman" w:hAnsi="Times New Roman"/>
          <w:b/>
          <w:lang w:val="en-US"/>
        </w:rPr>
        <w:t>5</w:t>
      </w:r>
      <w:r w:rsidRPr="000106C7">
        <w:rPr>
          <w:rFonts w:ascii="Times New Roman" w:hAnsi="Times New Roman"/>
          <w:b/>
          <w:lang w:val="en-US"/>
        </w:rPr>
        <w:t xml:space="preserve">: </w:t>
      </w:r>
      <w:r>
        <w:rPr>
          <w:rFonts w:ascii="Times New Roman" w:hAnsi="Times New Roman"/>
          <w:b/>
          <w:lang w:val="en-US"/>
        </w:rPr>
        <w:t xml:space="preserve">The transmit power of uplink positioning reference signal (e.g. SRS) is determined based on the </w:t>
      </w:r>
      <w:r w:rsidRPr="000106C7">
        <w:rPr>
          <w:rFonts w:ascii="Times New Roman" w:hAnsi="Times New Roman"/>
          <w:b/>
          <w:lang w:val="en-US"/>
        </w:rPr>
        <w:t>downlink measurement information of one or more gNBs</w:t>
      </w:r>
      <w:r>
        <w:rPr>
          <w:rFonts w:ascii="Times New Roman" w:hAnsi="Times New Roman"/>
          <w:b/>
          <w:lang w:val="en-US"/>
        </w:rPr>
        <w:t>.</w:t>
      </w:r>
    </w:p>
    <w:p w14:paraId="31019485" w14:textId="77777777" w:rsidR="000F4BDF" w:rsidRDefault="000F4BDF" w:rsidP="00936920">
      <w:pPr>
        <w:jc w:val="both"/>
        <w:rPr>
          <w:rFonts w:ascii="Times New Roman" w:hAnsi="Times New Roman" w:cs="Times New Roman"/>
          <w:lang w:val="en-US"/>
        </w:rPr>
      </w:pPr>
    </w:p>
    <w:p w14:paraId="3A5F1F61" w14:textId="77777777" w:rsidR="00BC5211" w:rsidRDefault="00BC5211" w:rsidP="00BC5211">
      <w:pPr>
        <w:jc w:val="both"/>
        <w:rPr>
          <w:rFonts w:ascii="Times New Roman" w:hAnsi="Times New Roman"/>
          <w:b/>
          <w:lang w:val="en-US"/>
        </w:rPr>
      </w:pPr>
      <w:r>
        <w:rPr>
          <w:rFonts w:ascii="Times New Roman" w:hAnsi="Times New Roman"/>
          <w:b/>
          <w:lang w:val="en-US"/>
        </w:rPr>
        <w:t>Proposal 6: The uplink positioning reference signal (e.g. SRS) beam configuration are determined based on the UE reports on selected downlink measurement information.</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37F24050" w:rsidR="00DE4BC0" w:rsidRPr="003A7BC6" w:rsidRDefault="00DE4BC0" w:rsidP="00480E0C">
      <w:pPr>
        <w:numPr>
          <w:ilvl w:val="0"/>
          <w:numId w:val="10"/>
        </w:numPr>
        <w:ind w:left="0" w:firstLine="0"/>
        <w:rPr>
          <w:rFonts w:ascii="Times New Roman" w:hAnsi="Times New Roman" w:cs="Times New Roman"/>
          <w:lang w:val="en-US"/>
        </w:rPr>
      </w:pPr>
      <w:bookmarkStart w:id="17" w:name="_Ref525791085"/>
      <w:r w:rsidRPr="003A7BC6">
        <w:rPr>
          <w:rFonts w:ascii="Times New Roman" w:hAnsi="Times New Roman" w:cs="Times New Roman"/>
          <w:lang w:val="en-US"/>
        </w:rPr>
        <w:t>RP-1</w:t>
      </w:r>
      <w:r w:rsidR="009954C9">
        <w:rPr>
          <w:rFonts w:ascii="Times New Roman" w:hAnsi="Times New Roman" w:cs="Times New Roman"/>
          <w:lang w:val="en-US"/>
        </w:rPr>
        <w:t>90752</w:t>
      </w:r>
      <w:r w:rsidRPr="003A7BC6">
        <w:rPr>
          <w:rFonts w:ascii="Times New Roman" w:hAnsi="Times New Roman" w:cs="Times New Roman"/>
          <w:lang w:val="en-US"/>
        </w:rPr>
        <w:t>, “</w:t>
      </w:r>
      <w:r w:rsidR="009954C9" w:rsidRPr="009954C9">
        <w:rPr>
          <w:rFonts w:ascii="Times New Roman" w:hAnsi="Times New Roman" w:cs="Times New Roman"/>
          <w:lang w:val="en-US"/>
        </w:rPr>
        <w:t>New WID: NR Positioning Support</w:t>
      </w:r>
      <w:r w:rsidRPr="003A7BC6">
        <w:rPr>
          <w:rFonts w:ascii="Times New Roman" w:hAnsi="Times New Roman" w:cs="Times New Roman"/>
          <w:lang w:val="en-US"/>
        </w:rPr>
        <w:t>”</w:t>
      </w:r>
      <w:bookmarkEnd w:id="17"/>
    </w:p>
    <w:p w14:paraId="1310296C" w14:textId="1542DB61" w:rsidR="001D7E67" w:rsidRPr="003A7BC6" w:rsidRDefault="009954C9" w:rsidP="00480E0C">
      <w:pPr>
        <w:numPr>
          <w:ilvl w:val="0"/>
          <w:numId w:val="10"/>
        </w:numPr>
        <w:ind w:left="0" w:firstLine="0"/>
        <w:rPr>
          <w:rFonts w:ascii="Times New Roman" w:hAnsi="Times New Roman" w:cs="Times New Roman"/>
          <w:lang w:val="en-US"/>
        </w:rPr>
      </w:pPr>
      <w:bookmarkStart w:id="18" w:name="_Ref5010434"/>
      <w:r w:rsidRPr="009954C9">
        <w:rPr>
          <w:rFonts w:ascii="Times New Roman" w:hAnsi="Times New Roman" w:cs="Times New Roman"/>
          <w:lang w:val="en-US"/>
        </w:rPr>
        <w:t>TR38.855</w:t>
      </w:r>
      <w:r>
        <w:rPr>
          <w:rFonts w:ascii="Times New Roman" w:hAnsi="Times New Roman" w:cs="Times New Roman"/>
          <w:lang w:val="en-US"/>
        </w:rPr>
        <w:t>,”</w:t>
      </w:r>
      <w:r w:rsidRPr="00763E79">
        <w:rPr>
          <w:lang w:val="en-US"/>
        </w:rPr>
        <w:t xml:space="preserve"> </w:t>
      </w:r>
      <w:r w:rsidRPr="009954C9">
        <w:rPr>
          <w:rFonts w:ascii="Times New Roman" w:hAnsi="Times New Roman" w:cs="Times New Roman"/>
          <w:lang w:val="en-US"/>
        </w:rPr>
        <w:t>Study on NR positioning support</w:t>
      </w:r>
      <w:r>
        <w:rPr>
          <w:rFonts w:ascii="Times New Roman" w:hAnsi="Times New Roman" w:cs="Times New Roman"/>
          <w:lang w:val="en-US"/>
        </w:rPr>
        <w:t>”</w:t>
      </w:r>
      <w:bookmarkEnd w:id="18"/>
      <w:r>
        <w:rPr>
          <w:rFonts w:ascii="Times New Roman" w:hAnsi="Times New Roman" w:cs="Times New Roman"/>
          <w:lang w:val="en-US"/>
        </w:rPr>
        <w:t xml:space="preserve"> </w:t>
      </w:r>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4C600" w14:textId="77777777" w:rsidR="00F9254D" w:rsidRDefault="00F9254D">
      <w:r>
        <w:separator/>
      </w:r>
    </w:p>
  </w:endnote>
  <w:endnote w:type="continuationSeparator" w:id="0">
    <w:p w14:paraId="1E26281F" w14:textId="77777777" w:rsidR="00F9254D" w:rsidRDefault="00F9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3B23C" w14:textId="77777777" w:rsidR="00F9254D" w:rsidRDefault="00F9254D">
      <w:r>
        <w:separator/>
      </w:r>
    </w:p>
  </w:footnote>
  <w:footnote w:type="continuationSeparator" w:id="0">
    <w:p w14:paraId="770ED56B" w14:textId="77777777" w:rsidR="00F9254D" w:rsidRDefault="00F92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1"/>
  </w:num>
  <w:num w:numId="3">
    <w:abstractNumId w:val="14"/>
  </w:num>
  <w:num w:numId="4">
    <w:abstractNumId w:val="12"/>
  </w:num>
  <w:num w:numId="5">
    <w:abstractNumId w:val="2"/>
  </w:num>
  <w:num w:numId="6">
    <w:abstractNumId w:val="20"/>
  </w:num>
  <w:num w:numId="7">
    <w:abstractNumId w:val="19"/>
  </w:num>
  <w:num w:numId="8">
    <w:abstractNumId w:val="22"/>
  </w:num>
  <w:num w:numId="9">
    <w:abstractNumId w:val="1"/>
  </w:num>
  <w:num w:numId="10">
    <w:abstractNumId w:val="5"/>
  </w:num>
  <w:num w:numId="11">
    <w:abstractNumId w:val="10"/>
  </w:num>
  <w:num w:numId="12">
    <w:abstractNumId w:val="18"/>
  </w:num>
  <w:num w:numId="13">
    <w:abstractNumId w:val="8"/>
  </w:num>
  <w:num w:numId="14">
    <w:abstractNumId w:val="7"/>
  </w:num>
  <w:num w:numId="15">
    <w:abstractNumId w:val="3"/>
  </w:num>
  <w:num w:numId="16">
    <w:abstractNumId w:val="4"/>
  </w:num>
  <w:num w:numId="17">
    <w:abstractNumId w:val="9"/>
  </w:num>
  <w:num w:numId="18">
    <w:abstractNumId w:val="17"/>
  </w:num>
  <w:num w:numId="1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9"/>
  </w:num>
  <w:num w:numId="22">
    <w:abstractNumId w:val="9"/>
  </w:num>
  <w:num w:numId="23">
    <w:abstractNumId w:val="16"/>
  </w:num>
  <w:num w:numId="24">
    <w:abstractNumId w:val="11"/>
  </w:num>
  <w:num w:numId="25">
    <w:abstractNumId w:val="6"/>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07"/>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523F"/>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4A77"/>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DA4"/>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8C4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DA4"/>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E8B7A-C47D-0144-A7BD-1E31AA7F1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2019-04-01T11:09:00Z</dcterms:created>
  <dcterms:modified xsi:type="dcterms:W3CDTF">2019-04-02T11:18:00Z</dcterms:modified>
</cp:coreProperties>
</file>